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B5A5" w14:textId="77777777" w:rsidR="00E92E5F" w:rsidRDefault="00E92E5F" w:rsidP="00E92E5F">
      <w:pPr>
        <w:pStyle w:val="HWPTITLE"/>
        <w:rPr>
          <w:rFonts w:eastAsia="MS Gothic"/>
        </w:rPr>
      </w:pPr>
      <w:bookmarkStart w:id="0" w:name="_GoBack"/>
      <w:r w:rsidRPr="00AD2524">
        <w:rPr>
          <w:rFonts w:eastAsia="MS Gothic"/>
        </w:rPr>
        <w:t xml:space="preserve">Alcohol Resource Referral Guide </w:t>
      </w:r>
    </w:p>
    <w:bookmarkEnd w:id="0"/>
    <w:p w14:paraId="468EE7CA" w14:textId="4EB6DB74" w:rsidR="00E92E5F" w:rsidRPr="007941D5" w:rsidRDefault="00E92E5F" w:rsidP="007941D5">
      <w:pPr>
        <w:pStyle w:val="HWPINTROTEXT"/>
        <w:rPr>
          <w:sz w:val="27"/>
          <w:szCs w:val="27"/>
        </w:rPr>
      </w:pPr>
      <w:r>
        <w:br/>
      </w:r>
      <w:r w:rsidRPr="00323C6E">
        <w:rPr>
          <w:sz w:val="27"/>
          <w:szCs w:val="27"/>
        </w:rPr>
        <w:t xml:space="preserve">This table lists a number of local and nationally recognised organisations that support workplaces and individuals around safe levels of alcohol consumption. Additionally, there are suggested links to individual supports for people </w:t>
      </w:r>
      <w:r w:rsidR="00323C6E">
        <w:rPr>
          <w:sz w:val="27"/>
          <w:szCs w:val="27"/>
        </w:rPr>
        <w:br/>
      </w:r>
      <w:r w:rsidRPr="00323C6E">
        <w:rPr>
          <w:sz w:val="27"/>
          <w:szCs w:val="27"/>
        </w:rPr>
        <w:t>who may have problems with their alcohol intake.</w:t>
      </w:r>
    </w:p>
    <w:p w14:paraId="735F0952" w14:textId="77777777" w:rsidR="00E92E5F" w:rsidRPr="00004ED8" w:rsidRDefault="00E92E5F" w:rsidP="00323C6E">
      <w:pPr>
        <w:pStyle w:val="HWPBODY"/>
      </w:pPr>
    </w:p>
    <w:tbl>
      <w:tblPr>
        <w:tblStyle w:val="TableGrid"/>
        <w:tblW w:w="15732" w:type="dxa"/>
        <w:tblBorders>
          <w:top w:val="single" w:sz="2" w:space="0" w:color="475AA8"/>
          <w:left w:val="single" w:sz="2" w:space="0" w:color="475AA8"/>
          <w:bottom w:val="single" w:sz="2" w:space="0" w:color="475AA8"/>
          <w:right w:val="single" w:sz="2" w:space="0" w:color="475AA8"/>
          <w:insideH w:val="single" w:sz="2" w:space="0" w:color="475AA8"/>
          <w:insideV w:val="single" w:sz="2" w:space="0" w:color="475AA8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7935"/>
      </w:tblGrid>
      <w:tr w:rsidR="00E92E5F" w14:paraId="2C4F04B3" w14:textId="77777777" w:rsidTr="00BB53C0">
        <w:tc>
          <w:tcPr>
            <w:tcW w:w="3969" w:type="dxa"/>
            <w:tcBorders>
              <w:top w:val="single" w:sz="2" w:space="0" w:color="475AA8"/>
              <w:left w:val="single" w:sz="2" w:space="0" w:color="475AA8"/>
              <w:bottom w:val="single" w:sz="2" w:space="0" w:color="475AA8"/>
              <w:right w:val="nil"/>
            </w:tcBorders>
            <w:shd w:val="clear" w:color="auto" w:fill="475AA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57FEF" w14:textId="77777777" w:rsidR="00E92E5F" w:rsidRPr="003E3631" w:rsidRDefault="00E92E5F" w:rsidP="001E6350">
            <w:pPr>
              <w:pStyle w:val="HWPTABLEHEADER"/>
              <w:rPr>
                <w:iCs/>
                <w:color w:val="FFFFFF" w:themeColor="background1"/>
                <w:sz w:val="20"/>
              </w:rPr>
            </w:pPr>
            <w:r w:rsidRPr="003E3631">
              <w:rPr>
                <w:rFonts w:cs="Arial"/>
                <w:iCs/>
                <w:color w:val="FFFFFF" w:themeColor="background1"/>
              </w:rPr>
              <w:t>Strategies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75AA8"/>
              <w:right w:val="nil"/>
            </w:tcBorders>
            <w:shd w:val="clear" w:color="auto" w:fill="475AA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9B217" w14:textId="77777777" w:rsidR="00E92E5F" w:rsidRPr="003E3631" w:rsidRDefault="00E92E5F" w:rsidP="001E6350">
            <w:pPr>
              <w:pStyle w:val="HWPTABLEHEADER"/>
              <w:rPr>
                <w:color w:val="FFFFFF" w:themeColor="background1"/>
                <w:sz w:val="20"/>
              </w:rPr>
            </w:pPr>
            <w:r w:rsidRPr="003E3631">
              <w:rPr>
                <w:color w:val="FFFFFF" w:themeColor="background1"/>
              </w:rPr>
              <w:t xml:space="preserve">Healthy </w:t>
            </w:r>
            <w:r w:rsidRPr="003E3631">
              <w:rPr>
                <w:color w:val="FFFFFF" w:themeColor="background1"/>
              </w:rPr>
              <w:br/>
              <w:t>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475AA8"/>
              <w:right w:val="nil"/>
            </w:tcBorders>
            <w:shd w:val="clear" w:color="auto" w:fill="475AA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71F405" w14:textId="77777777" w:rsidR="00E92E5F" w:rsidRPr="003E3631" w:rsidRDefault="00E92E5F" w:rsidP="001E6350">
            <w:pPr>
              <w:pStyle w:val="HWPTABLEHEADER"/>
              <w:rPr>
                <w:color w:val="FFFFFF" w:themeColor="background1"/>
                <w:sz w:val="20"/>
              </w:rPr>
            </w:pPr>
            <w:r w:rsidRPr="003E3631">
              <w:rPr>
                <w:color w:val="FFFFFF" w:themeColor="background1"/>
              </w:rPr>
              <w:t xml:space="preserve">Healthy </w:t>
            </w:r>
            <w:r w:rsidRPr="003E3631">
              <w:rPr>
                <w:color w:val="FFFFFF" w:themeColor="background1"/>
              </w:rPr>
              <w:br/>
              <w:t>places</w:t>
            </w:r>
          </w:p>
        </w:tc>
        <w:tc>
          <w:tcPr>
            <w:tcW w:w="1276" w:type="dxa"/>
            <w:tcBorders>
              <w:top w:val="single" w:sz="2" w:space="0" w:color="475AA8"/>
              <w:left w:val="nil"/>
              <w:bottom w:val="single" w:sz="2" w:space="0" w:color="475AA8"/>
              <w:right w:val="nil"/>
            </w:tcBorders>
            <w:shd w:val="clear" w:color="auto" w:fill="475AA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AB5196" w14:textId="77777777" w:rsidR="00E92E5F" w:rsidRPr="003E3631" w:rsidRDefault="00E92E5F" w:rsidP="001E6350">
            <w:pPr>
              <w:pStyle w:val="HWPTABLEHEADER"/>
              <w:rPr>
                <w:color w:val="FFFFFF" w:themeColor="background1"/>
                <w:sz w:val="20"/>
              </w:rPr>
            </w:pPr>
            <w:r w:rsidRPr="003E3631">
              <w:rPr>
                <w:color w:val="FFFFFF" w:themeColor="background1"/>
              </w:rPr>
              <w:t xml:space="preserve">Healthy </w:t>
            </w:r>
            <w:r w:rsidRPr="003E3631">
              <w:rPr>
                <w:color w:val="FFFFFF" w:themeColor="background1"/>
              </w:rPr>
              <w:br/>
              <w:t>people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475AA8"/>
              <w:right w:val="nil"/>
            </w:tcBorders>
            <w:shd w:val="clear" w:color="auto" w:fill="475AA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5C54E" w14:textId="7CFB3CF8" w:rsidR="00323C6E" w:rsidRPr="00463CBE" w:rsidRDefault="00E92E5F" w:rsidP="00323C6E">
            <w:pPr>
              <w:pStyle w:val="HWPTABLEHEADER"/>
              <w:rPr>
                <w:color w:val="FFFFFF" w:themeColor="background1"/>
              </w:rPr>
            </w:pPr>
            <w:r w:rsidRPr="00463CBE">
              <w:rPr>
                <w:color w:val="FFFFFF" w:themeColor="background1"/>
              </w:rPr>
              <w:t xml:space="preserve"> resources</w:t>
            </w:r>
          </w:p>
        </w:tc>
      </w:tr>
      <w:tr w:rsidR="00E92E5F" w14:paraId="4E1A18F4" w14:textId="77777777" w:rsidTr="00323C6E">
        <w:tc>
          <w:tcPr>
            <w:tcW w:w="3969" w:type="dxa"/>
            <w:tcBorders>
              <w:top w:val="single" w:sz="2" w:space="0" w:color="475AA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405D1" w14:textId="02406212" w:rsidR="00E92E5F" w:rsidRPr="00323C6E" w:rsidRDefault="00E92E5F" w:rsidP="00323C6E">
            <w:pPr>
              <w:pStyle w:val="HWPBODY"/>
            </w:pPr>
            <w:r w:rsidRPr="00323C6E">
              <w:t xml:space="preserve">In consultation with workers, develop and implement a formal workplace alcohol policy, that includes the responsible service of alcohol, and education program based on </w:t>
            </w:r>
            <w:r w:rsidR="00323C6E">
              <w:br/>
            </w:r>
            <w:r w:rsidRPr="00323C6E">
              <w:t>national guidelines</w:t>
            </w:r>
            <w:r w:rsidR="00372C3F">
              <w:t>.</w:t>
            </w:r>
          </w:p>
        </w:tc>
        <w:tc>
          <w:tcPr>
            <w:tcW w:w="1276" w:type="dxa"/>
            <w:tcBorders>
              <w:top w:val="single" w:sz="2" w:space="0" w:color="475AA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100501" w14:textId="4D2AC56D" w:rsidR="00E92E5F" w:rsidRPr="006D476F" w:rsidRDefault="00323C6E" w:rsidP="00323C6E">
            <w:pPr>
              <w:pStyle w:val="HWPBODY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Borders>
              <w:top w:val="single" w:sz="2" w:space="0" w:color="475AA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9CEEBA" w14:textId="77777777" w:rsidR="00E92E5F" w:rsidRDefault="00E92E5F" w:rsidP="00323C6E">
            <w:pPr>
              <w:pStyle w:val="HWPBODY"/>
            </w:pPr>
          </w:p>
        </w:tc>
        <w:tc>
          <w:tcPr>
            <w:tcW w:w="1276" w:type="dxa"/>
            <w:tcBorders>
              <w:top w:val="single" w:sz="2" w:space="0" w:color="475AA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7F16B0" w14:textId="77777777" w:rsidR="00E92E5F" w:rsidRDefault="00E92E5F" w:rsidP="00323C6E">
            <w:pPr>
              <w:pStyle w:val="HWPBODY"/>
            </w:pPr>
          </w:p>
        </w:tc>
        <w:tc>
          <w:tcPr>
            <w:tcW w:w="7935" w:type="dxa"/>
            <w:tcBorders>
              <w:top w:val="single" w:sz="2" w:space="0" w:color="475AA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3CB65" w14:textId="13B24E7B" w:rsidR="00E92E5F" w:rsidRPr="00463CBE" w:rsidRDefault="00E92E5F" w:rsidP="002F4385">
            <w:pPr>
              <w:pStyle w:val="HWPBODY"/>
            </w:pPr>
            <w:r w:rsidRPr="002F4385">
              <w:t>The National Centre for Education and Training on Addiction (</w:t>
            </w:r>
            <w:hyperlink r:id="rId8" w:history="1">
              <w:r w:rsidRPr="002F4385">
                <w:t>NCETA</w:t>
              </w:r>
            </w:hyperlink>
            <w:r w:rsidRPr="002F4385">
              <w:t xml:space="preserve">) provide information and guidance on developing and implementing workplace alcohol and drug polices work through its online learning portal as well as providing arange of resources. </w:t>
            </w:r>
          </w:p>
          <w:p w14:paraId="328A8299" w14:textId="248DCD45" w:rsidR="00E92E5F" w:rsidRPr="002F4385" w:rsidRDefault="001840BA" w:rsidP="002F4385">
            <w:pPr>
              <w:pStyle w:val="Hyperlink2"/>
            </w:pPr>
            <w:hyperlink r:id="rId9" w:history="1">
              <w:r w:rsidR="00E92E5F" w:rsidRPr="002F4385">
                <w:t xml:space="preserve">NCETA - 8. Alcohol and Drug Policies  </w:t>
              </w:r>
            </w:hyperlink>
          </w:p>
          <w:p w14:paraId="3524009F" w14:textId="28FB13CC" w:rsidR="00E92E5F" w:rsidRPr="002F4385" w:rsidRDefault="001840BA" w:rsidP="002F4385">
            <w:pPr>
              <w:pStyle w:val="Hyperlink2"/>
            </w:pPr>
            <w:hyperlink r:id="rId10" w:history="1">
              <w:r w:rsidR="00E92E5F" w:rsidRPr="002F4385">
                <w:t xml:space="preserve">NCETA – Fact sheet – Alcohol &amp; Drug Workplace Policy </w:t>
              </w:r>
            </w:hyperlink>
            <w:r w:rsidR="00E92E5F" w:rsidRPr="002F4385">
              <w:t xml:space="preserve"> </w:t>
            </w:r>
          </w:p>
          <w:p w14:paraId="37D00E74" w14:textId="433354E6" w:rsidR="00E92E5F" w:rsidRPr="002F4385" w:rsidRDefault="001840BA" w:rsidP="002F4385">
            <w:pPr>
              <w:pStyle w:val="Hyperlink2"/>
            </w:pPr>
            <w:hyperlink r:id="rId11" w:history="1">
              <w:r w:rsidR="00E92E5F" w:rsidRPr="002F4385">
                <w:t>NCETA - Toolbox topic AOD Consultation</w:t>
              </w:r>
            </w:hyperlink>
          </w:p>
          <w:p w14:paraId="43C7411F" w14:textId="77777777" w:rsidR="00E92E5F" w:rsidRPr="00463CBE" w:rsidRDefault="001840BA" w:rsidP="002F4385">
            <w:pPr>
              <w:pStyle w:val="Hyperlink2"/>
            </w:pPr>
            <w:hyperlink r:id="rId12" w:tooltip="https://www.safework.sa.gov.au/__data/assets/word_doc/0003/140655/Alcohol-and-Other-Drugs-Fitness-for-Work-Policy.docx" w:history="1">
              <w:r w:rsidR="00E92E5F" w:rsidRPr="002F4385">
                <w:t>SafeWorkSA - Alcohol-and-Other-Drugs-Fitness-for-Work-Policy.docx</w:t>
              </w:r>
            </w:hyperlink>
            <w:r w:rsidR="00E92E5F" w:rsidRPr="00046988">
              <w:t xml:space="preserve"> </w:t>
            </w:r>
          </w:p>
        </w:tc>
      </w:tr>
      <w:tr w:rsidR="00E92E5F" w14:paraId="7FF8AD43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C288C" w14:textId="7AFF087A" w:rsidR="00E92E5F" w:rsidRPr="00A21375" w:rsidRDefault="00E92E5F" w:rsidP="00323C6E">
            <w:pPr>
              <w:pStyle w:val="HWPBODY"/>
            </w:pPr>
            <w:r w:rsidRPr="00A21375">
              <w:t xml:space="preserve">Conduct information sessions to </w:t>
            </w:r>
            <w:r w:rsidR="00323C6E">
              <w:br/>
            </w:r>
            <w:r w:rsidRPr="00A21375">
              <w:t xml:space="preserve">discuss the policy and the reasons </w:t>
            </w:r>
            <w:r w:rsidR="00323C6E">
              <w:br/>
            </w:r>
            <w:r w:rsidRPr="00A21375">
              <w:t xml:space="preserve">for it and give staff the opportunity </w:t>
            </w:r>
            <w:r w:rsidR="00E16B1C">
              <w:br/>
            </w:r>
            <w:r w:rsidRPr="00A21375">
              <w:t>to ask questions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C6FE1" w14:textId="5EC138F3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8CEF98" w14:textId="77777777" w:rsidR="00E92E5F" w:rsidRDefault="00E92E5F" w:rsidP="00323C6E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0606D" w14:textId="77777777" w:rsidR="00E92E5F" w:rsidRDefault="00E92E5F" w:rsidP="00323C6E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F604D" w14:textId="70E70579" w:rsidR="00E92E5F" w:rsidRPr="002F4385" w:rsidRDefault="001840BA" w:rsidP="002F4385">
            <w:pPr>
              <w:pStyle w:val="Hyperlink2"/>
            </w:pPr>
            <w:hyperlink r:id="rId13" w:history="1">
              <w:r w:rsidR="00E92E5F" w:rsidRPr="002F4385">
                <w:t>NCETA – Fact sheet – Alcohol &amp; Drug Workplace Policy</w:t>
              </w:r>
            </w:hyperlink>
          </w:p>
          <w:p w14:paraId="372E22C5" w14:textId="77777777" w:rsidR="00E92E5F" w:rsidRPr="00463CBE" w:rsidRDefault="001840BA" w:rsidP="002F4385">
            <w:pPr>
              <w:pStyle w:val="Hyperlink2"/>
            </w:pPr>
            <w:hyperlink r:id="rId14" w:anchor="Solutions" w:history="1">
              <w:r w:rsidR="00E92E5F" w:rsidRPr="002F4385">
                <w:t>Alcohol &amp; other drugs | SafeWork SA</w:t>
              </w:r>
            </w:hyperlink>
          </w:p>
        </w:tc>
      </w:tr>
    </w:tbl>
    <w:p w14:paraId="03C9415F" w14:textId="77777777" w:rsidR="00AD553B" w:rsidRDefault="00AD553B" w:rsidP="00323C6E">
      <w:pPr>
        <w:pStyle w:val="HWPBODY"/>
        <w:sectPr w:rsidR="00AD553B" w:rsidSect="007B037C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00" w:orient="landscape"/>
          <w:pgMar w:top="2041" w:right="567" w:bottom="2268" w:left="56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5735" w:type="dxa"/>
        <w:tblInd w:w="-3" w:type="dxa"/>
        <w:tblBorders>
          <w:top w:val="single" w:sz="2" w:space="0" w:color="475AA8"/>
          <w:left w:val="single" w:sz="2" w:space="0" w:color="475AA8"/>
          <w:bottom w:val="single" w:sz="2" w:space="0" w:color="475AA8"/>
          <w:right w:val="single" w:sz="2" w:space="0" w:color="475AA8"/>
          <w:insideH w:val="single" w:sz="2" w:space="0" w:color="475AA8"/>
          <w:insideV w:val="single" w:sz="2" w:space="0" w:color="475AA8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7938"/>
      </w:tblGrid>
      <w:tr w:rsidR="00E92E5F" w14:paraId="091740DF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BF168" w14:textId="24F53C84" w:rsidR="00E92E5F" w:rsidRPr="0095743C" w:rsidRDefault="00E92E5F" w:rsidP="00323C6E">
            <w:pPr>
              <w:pStyle w:val="HWPBODY"/>
            </w:pPr>
            <w:r w:rsidRPr="00465335">
              <w:lastRenderedPageBreak/>
              <w:t>Make alcohol support procedures an essential part of your work health and safety procedures and policies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08E53F" w14:textId="23C2328B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4F59C9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451D3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F25A0" w14:textId="7DB78AE0" w:rsidR="00E92E5F" w:rsidRPr="002F4385" w:rsidRDefault="001840BA" w:rsidP="002F4385">
            <w:pPr>
              <w:pStyle w:val="HWPHYPERLINK"/>
            </w:pPr>
            <w:hyperlink r:id="rId19" w:tooltip="https://www.safework.sa.gov.au/__data/assets/word_doc/0003/140655/Alcohol-and-Other-Drugs-Fitness-for-Work-Policy.docx" w:history="1">
              <w:r w:rsidR="00E92E5F" w:rsidRPr="002F4385">
                <w:t>SafeWorkSA - Alcohol-and-Other-Drugs-Fitness-for-Work-Policy.docx</w:t>
              </w:r>
            </w:hyperlink>
          </w:p>
          <w:p w14:paraId="716349E8" w14:textId="56827173" w:rsidR="00E92E5F" w:rsidRPr="002F4385" w:rsidRDefault="001840BA" w:rsidP="002F4385">
            <w:pPr>
              <w:pStyle w:val="HWPHYPERLINK"/>
            </w:pPr>
            <w:hyperlink r:id="rId20" w:history="1">
              <w:r w:rsidR="00E92E5F" w:rsidRPr="002F4385">
                <w:t>Health_and_safety_checklist_alcohol_drugs.pdf (safework.sa.gov.au)</w:t>
              </w:r>
            </w:hyperlink>
          </w:p>
        </w:tc>
      </w:tr>
      <w:tr w:rsidR="00E92E5F" w14:paraId="2DE7A3AB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205A97" w14:textId="6F1F58A9" w:rsidR="00E92E5F" w:rsidRPr="0095743C" w:rsidRDefault="00E92E5F" w:rsidP="00323C6E">
            <w:pPr>
              <w:pStyle w:val="HWPBODY"/>
            </w:pPr>
            <w:r w:rsidRPr="00465335">
              <w:t>Make sure everyone has up-to-date knowledge of South Australian legislation relevant to alcohol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4039CE" w14:textId="313D8A16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683B5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7717F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39FE8F" w14:textId="1A3BE0AE" w:rsidR="00E92E5F" w:rsidRPr="002F4385" w:rsidRDefault="001840BA" w:rsidP="002F4385">
            <w:pPr>
              <w:pStyle w:val="HWPHYPERLINK"/>
            </w:pPr>
            <w:hyperlink r:id="rId21" w:history="1">
              <w:r w:rsidR="00E92E5F" w:rsidRPr="002F4385">
                <w:t>How to determine what is reasonably practicable to meet a health and safety</w:t>
              </w:r>
              <w:r w:rsidR="00297DC5" w:rsidRPr="002F4385">
                <w:br/>
              </w:r>
              <w:r w:rsidR="00E92E5F" w:rsidRPr="002F4385">
                <w:t xml:space="preserve"> duty | Safe Work Australia</w:t>
              </w:r>
            </w:hyperlink>
          </w:p>
        </w:tc>
      </w:tr>
      <w:tr w:rsidR="00E92E5F" w14:paraId="460FDA14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7EAA4B" w14:textId="20993AE4" w:rsidR="00E92E5F" w:rsidRPr="00465335" w:rsidRDefault="00E92E5F" w:rsidP="00323C6E">
            <w:pPr>
              <w:pStyle w:val="HWPBODY"/>
            </w:pPr>
            <w:r w:rsidRPr="00465335">
              <w:t>Include your alcohol policy and education information in induction materials</w:t>
            </w:r>
            <w:r w:rsidR="00372C3F">
              <w:t>.</w:t>
            </w:r>
          </w:p>
          <w:p w14:paraId="5857CA8C" w14:textId="77777777" w:rsidR="00E92E5F" w:rsidRPr="007A0A54" w:rsidRDefault="00E92E5F" w:rsidP="00323C6E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024BC1" w14:textId="6296553D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0FE5B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AE1B2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16285" w14:textId="05E345ED" w:rsidR="00E92E5F" w:rsidRPr="002F4385" w:rsidRDefault="001840BA" w:rsidP="002F4385">
            <w:pPr>
              <w:pStyle w:val="Hyperlink2"/>
            </w:pPr>
            <w:hyperlink r:id="rId22" w:history="1">
              <w:r w:rsidR="00E92E5F" w:rsidRPr="002F4385">
                <w:t xml:space="preserve">NCETA – Fact sheet – Alcohol &amp; Drug Workplace Policy </w:t>
              </w:r>
            </w:hyperlink>
            <w:r w:rsidR="00E92E5F" w:rsidRPr="002F4385">
              <w:t xml:space="preserve"> </w:t>
            </w:r>
          </w:p>
          <w:p w14:paraId="6441BB34" w14:textId="43FE17C9" w:rsidR="00E92E5F" w:rsidRPr="002F4385" w:rsidRDefault="001840BA" w:rsidP="002F4385">
            <w:pPr>
              <w:pStyle w:val="Hyperlink2"/>
            </w:pPr>
            <w:hyperlink r:id="rId23" w:history="1">
              <w:r w:rsidR="00E92E5F" w:rsidRPr="002F4385">
                <w:t>Alcohol and other drugs in the workplace - Alcohol and Drug Foundation (adf.org.au)</w:t>
              </w:r>
            </w:hyperlink>
          </w:p>
          <w:p w14:paraId="48B7965A" w14:textId="77777777" w:rsidR="00E92E5F" w:rsidRPr="002F4385" w:rsidRDefault="001840BA" w:rsidP="002F4385">
            <w:pPr>
              <w:pStyle w:val="Hyperlink2"/>
            </w:pPr>
            <w:hyperlink r:id="rId24" w:history="1">
              <w:r w:rsidR="00E92E5F" w:rsidRPr="002F4385">
                <w:t>Healthy Living Resources - order form</w:t>
              </w:r>
            </w:hyperlink>
          </w:p>
        </w:tc>
      </w:tr>
      <w:tr w:rsidR="00E92E5F" w14:paraId="31368EC0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2E13DE" w14:textId="3174FB18" w:rsidR="00E92E5F" w:rsidRPr="007A0A54" w:rsidRDefault="00E92E5F" w:rsidP="00323C6E">
            <w:pPr>
              <w:pStyle w:val="HWPBODY"/>
            </w:pPr>
            <w:r w:rsidRPr="00465335">
              <w:t xml:space="preserve">Train managers or team leaders to recognise and react appropriately </w:t>
            </w:r>
            <w:r>
              <w:br/>
            </w:r>
            <w:r w:rsidRPr="00465335">
              <w:t xml:space="preserve">to the impact of alcohol within </w:t>
            </w:r>
            <w:r>
              <w:br/>
            </w:r>
            <w:r w:rsidRPr="00465335">
              <w:t>the workplace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BD2D5A" w14:textId="0AF71615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19948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232DA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AA50F" w14:textId="456EBAB9" w:rsidR="00E92E5F" w:rsidRPr="002F4385" w:rsidRDefault="001840BA" w:rsidP="002F4385">
            <w:pPr>
              <w:pStyle w:val="Hyperlink2"/>
            </w:pPr>
            <w:hyperlink r:id="rId25" w:history="1">
              <w:r w:rsidR="00E92E5F" w:rsidRPr="002F4385">
                <w:t>NCETA - Online Learning - Learn more about alcohol and drugs</w:t>
              </w:r>
            </w:hyperlink>
            <w:r w:rsidR="00E92E5F" w:rsidRPr="002F4385">
              <w:t xml:space="preserve"> </w:t>
            </w:r>
          </w:p>
          <w:p w14:paraId="63DADFF4" w14:textId="77777777" w:rsidR="00E92E5F" w:rsidRPr="002F4385" w:rsidRDefault="001840BA" w:rsidP="002F4385">
            <w:pPr>
              <w:pStyle w:val="Hyperlink2"/>
            </w:pPr>
            <w:hyperlink r:id="rId26" w:history="1">
              <w:r w:rsidR="00E92E5F" w:rsidRPr="002F4385">
                <w:t>NCETA Training Kit</w:t>
              </w:r>
            </w:hyperlink>
            <w:r w:rsidR="00E92E5F" w:rsidRPr="002F4385">
              <w:t xml:space="preserve"> (free to download)</w:t>
            </w:r>
          </w:p>
          <w:p w14:paraId="5ECE739F" w14:textId="77777777" w:rsidR="00E92E5F" w:rsidRPr="002F4385" w:rsidRDefault="00E92E5F" w:rsidP="002F4385">
            <w:pPr>
              <w:pStyle w:val="Hyperlink2"/>
            </w:pPr>
          </w:p>
        </w:tc>
      </w:tr>
      <w:tr w:rsidR="00E92E5F" w14:paraId="0A4149B9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F3C7C" w14:textId="6FD19F62" w:rsidR="00E92E5F" w:rsidRPr="007A0A54" w:rsidRDefault="00E92E5F" w:rsidP="00323C6E">
            <w:pPr>
              <w:pStyle w:val="HWPBODY"/>
            </w:pPr>
            <w:r w:rsidRPr="00465335">
              <w:t>Use a risk management approach to prevent and manage alcohol-related harm and issues in the workplace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9027A2" w14:textId="3B4138BD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D2960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91235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2D8131" w14:textId="3E5DF803" w:rsidR="00E92E5F" w:rsidRPr="00323C6E" w:rsidRDefault="001840BA" w:rsidP="002F4385">
            <w:pPr>
              <w:pStyle w:val="Hyperlink2"/>
              <w:rPr>
                <w:rFonts w:ascii="Century Gothic Pro" w:hAnsi="Century Gothic Pro"/>
                <w:color w:val="475AA8"/>
                <w:sz w:val="19"/>
              </w:rPr>
            </w:pPr>
            <w:hyperlink r:id="rId27" w:history="1">
              <w:r w:rsidR="00E92E5F" w:rsidRPr="00323C6E">
                <w:rPr>
                  <w:rFonts w:ascii="Century Gothic Pro" w:hAnsi="Century Gothic Pro"/>
                  <w:color w:val="475AA8"/>
                  <w:sz w:val="19"/>
                </w:rPr>
                <w:t>NCETA-HTG-Risk-Needs-Assess_20201008.pdf (flinders.edu.au)</w:t>
              </w:r>
            </w:hyperlink>
          </w:p>
          <w:p w14:paraId="39E11076" w14:textId="36005053" w:rsidR="00E92E5F" w:rsidRPr="00323C6E" w:rsidRDefault="001840BA" w:rsidP="002F4385">
            <w:pPr>
              <w:pStyle w:val="Hyperlink2"/>
            </w:pPr>
            <w:hyperlink r:id="rId28" w:history="1">
              <w:r w:rsidR="00E92E5F" w:rsidRPr="00323C6E">
                <w:rPr>
                  <w:rFonts w:ascii="Century Gothic Pro" w:hAnsi="Century Gothic Pro"/>
                  <w:color w:val="475AA8"/>
                  <w:sz w:val="19"/>
                </w:rPr>
                <w:t>Quick safety scan – Health and Wellbeing DOCX (45k)</w:t>
              </w:r>
            </w:hyperlink>
          </w:p>
        </w:tc>
      </w:tr>
      <w:tr w:rsidR="00E92E5F" w14:paraId="6E1AA307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6034B" w14:textId="57DC605F" w:rsidR="00E92E5F" w:rsidRPr="007A0A54" w:rsidRDefault="00E92E5F" w:rsidP="00323C6E">
            <w:pPr>
              <w:pStyle w:val="HWPBODY"/>
            </w:pPr>
            <w:r w:rsidRPr="00465335">
              <w:t>Ensure alcohol is not used as prizes or gifts. Swap alcohol for gifts that promote wellbeing and health, such as vouchers for activities, plants, books, or sports or baking equipment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919DB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51B696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D64BAC" w14:textId="0B54E6BA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1BB49" w14:textId="77777777" w:rsidR="00E92E5F" w:rsidRPr="00323C6E" w:rsidRDefault="00E92E5F" w:rsidP="00323C6E">
            <w:pPr>
              <w:pStyle w:val="HWPHYPERLINK"/>
            </w:pPr>
          </w:p>
        </w:tc>
      </w:tr>
      <w:tr w:rsidR="00E92E5F" w14:paraId="3383707E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ED36A3" w14:textId="3C69FA66" w:rsidR="00E92E5F" w:rsidRPr="00465335" w:rsidRDefault="00E92E5F" w:rsidP="00323C6E">
            <w:pPr>
              <w:pStyle w:val="HWPBODY"/>
            </w:pPr>
            <w:r w:rsidRPr="00465335">
              <w:lastRenderedPageBreak/>
              <w:t>Promote information about the safe consumption of alcohol and the harms of alcohol, including the Australian drinking guidelines, standard drink sizes, and impacts on drink driving</w:t>
            </w:r>
            <w:r w:rsidR="00372C3F">
              <w:t>.</w:t>
            </w:r>
            <w:r w:rsidRPr="00465335">
              <w:t xml:space="preserve"> </w:t>
            </w:r>
          </w:p>
          <w:p w14:paraId="3D55BEB1" w14:textId="77777777" w:rsidR="00E92E5F" w:rsidRPr="007A0A54" w:rsidRDefault="00E92E5F" w:rsidP="00323C6E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815DFA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FEF2DA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73D0E" w14:textId="2B066730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57AF2" w14:textId="02E880CE" w:rsidR="00E92E5F" w:rsidRPr="002F4385" w:rsidRDefault="00E92E5F" w:rsidP="00323C6E">
            <w:pPr>
              <w:pStyle w:val="HWPHYPERLINK"/>
              <w:rPr>
                <w:rFonts w:cs="Arial"/>
                <w:color w:val="auto"/>
                <w:sz w:val="19"/>
                <w:lang w:val="en"/>
              </w:rPr>
            </w:pPr>
            <w:r w:rsidRPr="00297DC5">
              <w:rPr>
                <w:i w:val="0"/>
                <w:iCs/>
                <w:color w:val="000000" w:themeColor="text1"/>
                <w:u w:val="none"/>
              </w:rPr>
              <w:t xml:space="preserve">Call the (South Australian) Alcohol and Drug Information Service (ADIS) on </w:t>
            </w:r>
            <w:r w:rsidR="00297DC5" w:rsidRPr="00297DC5">
              <w:rPr>
                <w:i w:val="0"/>
                <w:iCs/>
                <w:color w:val="000000" w:themeColor="text1"/>
                <w:u w:val="none"/>
              </w:rPr>
              <w:br/>
            </w:r>
            <w:r w:rsidRPr="00297DC5">
              <w:rPr>
                <w:i w:val="0"/>
                <w:iCs/>
                <w:color w:val="000000" w:themeColor="text1"/>
                <w:u w:val="none"/>
              </w:rPr>
              <w:t>1300 13 1340 or order forms at</w:t>
            </w:r>
            <w:r w:rsidR="002F4385">
              <w:rPr>
                <w:i w:val="0"/>
                <w:iCs/>
                <w:color w:val="000000" w:themeColor="text1"/>
                <w:u w:val="none"/>
              </w:rPr>
              <w:t xml:space="preserve"> </w:t>
            </w:r>
            <w:r w:rsidRPr="00323C6E">
              <w:t>Alcohol publications and resources :: SA Health</w:t>
            </w:r>
          </w:p>
          <w:p w14:paraId="779ABAAF" w14:textId="560411D9" w:rsidR="00E92E5F" w:rsidRPr="00323C6E" w:rsidRDefault="001840BA" w:rsidP="00323C6E">
            <w:pPr>
              <w:pStyle w:val="HWPHYPERLINK"/>
            </w:pPr>
            <w:hyperlink r:id="rId29" w:history="1">
              <w:r w:rsidR="00E92E5F" w:rsidRPr="00323C6E">
                <w:rPr>
                  <w:color w:val="475AA8"/>
                  <w:sz w:val="19"/>
                </w:rPr>
                <w:t>Drinking responsibly - Standard drinking guidelines | MensLine Australia</w:t>
              </w:r>
            </w:hyperlink>
          </w:p>
          <w:p w14:paraId="05F8C3FD" w14:textId="77777777" w:rsidR="00E92E5F" w:rsidRPr="00323C6E" w:rsidRDefault="00E92E5F" w:rsidP="00323C6E">
            <w:pPr>
              <w:pStyle w:val="HWPHYPERLINK"/>
            </w:pPr>
            <w:r w:rsidRPr="00BB53C0">
              <w:rPr>
                <w:i w:val="0"/>
                <w:color w:val="000000" w:themeColor="text1"/>
                <w:u w:val="none"/>
              </w:rPr>
              <w:t>Download the</w:t>
            </w:r>
            <w:r w:rsidRPr="00323C6E">
              <w:rPr>
                <w:color w:val="000000" w:themeColor="text1"/>
              </w:rPr>
              <w:t xml:space="preserve"> </w:t>
            </w:r>
            <w:hyperlink r:id="rId30" w:history="1">
              <w:r w:rsidRPr="00323C6E">
                <w:rPr>
                  <w:color w:val="475AA8"/>
                  <w:sz w:val="19"/>
                </w:rPr>
                <w:t>Hello Sunday Morning</w:t>
              </w:r>
            </w:hyperlink>
            <w:r w:rsidRPr="00323C6E">
              <w:rPr>
                <w:color w:val="475AA8"/>
                <w:sz w:val="19"/>
              </w:rPr>
              <w:t xml:space="preserve"> </w:t>
            </w:r>
            <w:r w:rsidRPr="00323C6E">
              <w:t xml:space="preserve">app </w:t>
            </w:r>
          </w:p>
        </w:tc>
      </w:tr>
      <w:tr w:rsidR="00E92E5F" w14:paraId="46C38B0C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7F525C" w14:textId="48B7E562" w:rsidR="00E92E5F" w:rsidRPr="00465335" w:rsidRDefault="00E92E5F" w:rsidP="00323C6E">
            <w:pPr>
              <w:pStyle w:val="HWPBODY"/>
            </w:pPr>
            <w:r w:rsidRPr="00465335">
              <w:t>Promote the use of support services such as the Alcohol and Drug Information Service (ADIS), employee assistance program, general practitioners, and allow confidential access to these services during work hours</w:t>
            </w:r>
            <w:r w:rsidR="00372C3F">
              <w:t>.</w:t>
            </w:r>
          </w:p>
          <w:p w14:paraId="3387834A" w14:textId="77777777" w:rsidR="00E92E5F" w:rsidRPr="007A0A54" w:rsidRDefault="00E92E5F" w:rsidP="00323C6E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48EFD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E6956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0BD199" w14:textId="4691CDC6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A906A" w14:textId="2CA20B1F" w:rsidR="00E92E5F" w:rsidRPr="002F4385" w:rsidRDefault="001840BA" w:rsidP="002F4385">
            <w:pPr>
              <w:pStyle w:val="HWPBODY"/>
            </w:pPr>
            <w:hyperlink r:id="rId31" w:history="1">
              <w:r w:rsidR="00E92E5F" w:rsidRPr="002F4385">
                <w:rPr>
                  <w:rStyle w:val="Hyperlink3"/>
                </w:rPr>
                <w:t>South Australian Alcohol and Drug Information Service</w:t>
              </w:r>
            </w:hyperlink>
            <w:r w:rsidR="00E92E5F" w:rsidRPr="002F4385">
              <w:rPr>
                <w:rStyle w:val="Hyperlink3"/>
              </w:rPr>
              <w:t xml:space="preserve"> (ADIS)</w:t>
            </w:r>
            <w:r w:rsidR="00E92E5F" w:rsidRPr="002F4385">
              <w:t xml:space="preserve"> on 1300 13 1340</w:t>
            </w:r>
          </w:p>
          <w:p w14:paraId="76C82F07" w14:textId="7937358F" w:rsidR="00E92E5F" w:rsidRPr="00323C6E" w:rsidRDefault="00E92E5F" w:rsidP="002F4385">
            <w:pPr>
              <w:pStyle w:val="HWPBODY"/>
            </w:pPr>
            <w:r w:rsidRPr="002F4385">
              <w:t>General support:</w:t>
            </w:r>
            <w:r w:rsidR="002F4385" w:rsidRPr="002F4385">
              <w:br/>
            </w:r>
            <w:hyperlink r:id="rId32" w:history="1">
              <w:r w:rsidRPr="002F4385">
                <w:rPr>
                  <w:rStyle w:val="Hyperlink3"/>
                </w:rPr>
                <w:t>Mens Line</w:t>
              </w:r>
            </w:hyperlink>
            <w:r w:rsidRPr="002F4385">
              <w:t xml:space="preserve"> (1300 789 978)</w:t>
            </w:r>
          </w:p>
          <w:p w14:paraId="20BB58DD" w14:textId="4DC1A696" w:rsidR="00E92E5F" w:rsidRPr="00323C6E" w:rsidRDefault="00E92E5F" w:rsidP="002F4385">
            <w:pPr>
              <w:pStyle w:val="Hyperlink2"/>
            </w:pPr>
            <w:r w:rsidRPr="00323C6E">
              <w:t>Suicide Call Back Service (1300 659 467)</w:t>
            </w:r>
          </w:p>
          <w:p w14:paraId="76CD6281" w14:textId="1F8CD795" w:rsidR="00E92E5F" w:rsidRPr="00323C6E" w:rsidRDefault="001840BA" w:rsidP="002F4385">
            <w:pPr>
              <w:pStyle w:val="HWPBODY"/>
            </w:pPr>
            <w:hyperlink r:id="rId33" w:history="1">
              <w:r w:rsidR="00E92E5F" w:rsidRPr="002F4385">
                <w:rPr>
                  <w:rStyle w:val="Hyperlink3"/>
                </w:rPr>
                <w:t>Lifeline</w:t>
              </w:r>
            </w:hyperlink>
            <w:r w:rsidR="00E92E5F" w:rsidRPr="002F4385">
              <w:t xml:space="preserve"> (13 11 14)</w:t>
            </w:r>
          </w:p>
          <w:p w14:paraId="4048DFEE" w14:textId="77777777" w:rsidR="00E92E5F" w:rsidRPr="002F4385" w:rsidRDefault="001840BA" w:rsidP="002F4385">
            <w:pPr>
              <w:pStyle w:val="HWPBODY"/>
            </w:pPr>
            <w:hyperlink r:id="rId34" w:history="1">
              <w:r w:rsidR="00E92E5F" w:rsidRPr="002F4385">
                <w:rPr>
                  <w:rStyle w:val="Hyperlink3"/>
                </w:rPr>
                <w:t>Counselling Online</w:t>
              </w:r>
            </w:hyperlink>
            <w:r w:rsidR="00E92E5F" w:rsidRPr="002F4385">
              <w:t xml:space="preserve"> (free drug and alcohol counselling)</w:t>
            </w:r>
          </w:p>
        </w:tc>
      </w:tr>
      <w:tr w:rsidR="00E92E5F" w14:paraId="4D328988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A202D" w14:textId="51E7C1A2" w:rsidR="00E92E5F" w:rsidRPr="007A0A54" w:rsidRDefault="00E92E5F" w:rsidP="00323C6E">
            <w:pPr>
              <w:pStyle w:val="HWPBODY"/>
            </w:pPr>
            <w:r w:rsidRPr="00465335">
              <w:t xml:space="preserve">Help those who need help. Access </w:t>
            </w:r>
            <w:r>
              <w:br/>
            </w:r>
            <w:r w:rsidRPr="00465335">
              <w:t xml:space="preserve">to treatment is an important part of having a comprehensive approach </w:t>
            </w:r>
            <w:r>
              <w:br/>
            </w:r>
            <w:r w:rsidRPr="00465335">
              <w:t>to prevent and manage alcohol-related harm in the workplace. This should include support to find and get counselling and treatment, appropriate paid or unpaid leave to access treatment, and worker confidentiality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14FDD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1B23E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EFD003" w14:textId="4AAECBE9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8567D" w14:textId="560EA543" w:rsidR="00E92E5F" w:rsidRPr="002F4385" w:rsidRDefault="001840BA" w:rsidP="002F4385">
            <w:pPr>
              <w:pStyle w:val="Hyperlink2"/>
            </w:pPr>
            <w:hyperlink r:id="rId35" w:history="1">
              <w:r w:rsidR="00E92E5F" w:rsidRPr="002F4385">
                <w:t>Know your Options</w:t>
              </w:r>
            </w:hyperlink>
          </w:p>
          <w:p w14:paraId="0815B5BF" w14:textId="7F8D4345" w:rsidR="00E92E5F" w:rsidRPr="002F4385" w:rsidRDefault="00E92E5F" w:rsidP="002F4385">
            <w:pPr>
              <w:pStyle w:val="HWPBODY"/>
              <w:rPr>
                <w:sz w:val="19"/>
              </w:rPr>
            </w:pPr>
            <w:r w:rsidRPr="00463CBE">
              <w:rPr>
                <w:sz w:val="19"/>
              </w:rPr>
              <w:t>ADIS 1300 13 1340 (South Australian callers only - local call fee)</w:t>
            </w:r>
          </w:p>
          <w:p w14:paraId="050342BB" w14:textId="695AA9B2" w:rsidR="00E92E5F" w:rsidRPr="002F4385" w:rsidRDefault="001840BA" w:rsidP="002F4385">
            <w:pPr>
              <w:pStyle w:val="Hyperlink2"/>
            </w:pPr>
            <w:hyperlink r:id="rId36" w:history="1">
              <w:r w:rsidR="00E92E5F" w:rsidRPr="002F4385">
                <w:t>Employee Assistance Program Association of Australasia</w:t>
              </w:r>
            </w:hyperlink>
            <w:r w:rsidR="00E92E5F" w:rsidRPr="002F4385">
              <w:t xml:space="preserve"> </w:t>
            </w:r>
          </w:p>
          <w:p w14:paraId="184AC478" w14:textId="562D06C7" w:rsidR="00E92E5F" w:rsidRPr="002F4385" w:rsidRDefault="001840BA" w:rsidP="002F4385">
            <w:pPr>
              <w:pStyle w:val="Hyperlink2"/>
            </w:pPr>
            <w:hyperlink r:id="rId37" w:history="1">
              <w:r w:rsidR="00E92E5F" w:rsidRPr="002F4385">
                <w:t>National Health Services Directory</w:t>
              </w:r>
            </w:hyperlink>
          </w:p>
          <w:p w14:paraId="0482DC1F" w14:textId="1869D677" w:rsidR="00E92E5F" w:rsidRPr="002F4385" w:rsidRDefault="001840BA" w:rsidP="002F4385">
            <w:pPr>
              <w:pStyle w:val="Hyperlink2"/>
            </w:pPr>
            <w:hyperlink r:id="rId38" w:history="1">
              <w:r w:rsidR="00E92E5F" w:rsidRPr="002F4385">
                <w:t>Posters_getting-help_Org_Supports.pdf (flinders.edu.au)</w:t>
              </w:r>
            </w:hyperlink>
          </w:p>
          <w:p w14:paraId="2B433AC6" w14:textId="77777777" w:rsidR="00E92E5F" w:rsidRPr="00323C6E" w:rsidRDefault="001840BA" w:rsidP="002F4385">
            <w:pPr>
              <w:pStyle w:val="Hyperlink2"/>
            </w:pPr>
            <w:hyperlink r:id="rId39" w:history="1">
              <w:r w:rsidR="00E92E5F" w:rsidRPr="002F4385">
                <w:t>Finding help for alcohol and other drug problems · Know Your Options</w:t>
              </w:r>
            </w:hyperlink>
          </w:p>
        </w:tc>
      </w:tr>
      <w:tr w:rsidR="00E92E5F" w14:paraId="4A5DEF74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72A16B" w14:textId="42FC464F" w:rsidR="00E92E5F" w:rsidRPr="007A0A54" w:rsidRDefault="00E92E5F" w:rsidP="00323C6E">
            <w:pPr>
              <w:pStyle w:val="HWPBODY"/>
            </w:pPr>
            <w:r w:rsidRPr="00465335">
              <w:t xml:space="preserve">Provide training and education on safe alcohol consumption, how to respond </w:t>
            </w:r>
            <w:r w:rsidR="00297DC5">
              <w:br/>
            </w:r>
            <w:r w:rsidRPr="00465335">
              <w:t>to alcohol in the workplace, and interventions in the workplace that will help people change their alcohol use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A77A28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64D23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CA1441" w14:textId="3458189F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B0F6D" w14:textId="1334FBD6" w:rsidR="00E92E5F" w:rsidRPr="00323C6E" w:rsidRDefault="001840BA" w:rsidP="002F4385">
            <w:pPr>
              <w:pStyle w:val="Hyperlink2"/>
            </w:pPr>
            <w:hyperlink r:id="rId40" w:history="1">
              <w:r w:rsidR="00E92E5F" w:rsidRPr="00323C6E">
                <w:t>Drug Information Directory - Alcohol and Drug Foundation (adf.org.au)</w:t>
              </w:r>
            </w:hyperlink>
          </w:p>
          <w:p w14:paraId="5EBB0EE9" w14:textId="4B68287B" w:rsidR="00E92E5F" w:rsidRPr="00323C6E" w:rsidRDefault="001840BA" w:rsidP="002F4385">
            <w:pPr>
              <w:pStyle w:val="HWPBODY"/>
            </w:pPr>
            <w:hyperlink r:id="rId41" w:history="1">
              <w:r w:rsidR="00E92E5F" w:rsidRPr="002F4385">
                <w:rPr>
                  <w:rStyle w:val="Hyperlink3"/>
                </w:rPr>
                <w:t>NCETA Training Kit</w:t>
              </w:r>
            </w:hyperlink>
            <w:r w:rsidR="00E92E5F" w:rsidRPr="002F4385">
              <w:t xml:space="preserve"> (free to download)</w:t>
            </w:r>
          </w:p>
          <w:p w14:paraId="008324AD" w14:textId="32DFB67A" w:rsidR="00E92E5F" w:rsidRPr="00323C6E" w:rsidRDefault="001840BA" w:rsidP="002F4385">
            <w:pPr>
              <w:pStyle w:val="Hyperlink2"/>
            </w:pPr>
            <w:hyperlink r:id="rId42" w:history="1">
              <w:r w:rsidR="00E92E5F" w:rsidRPr="00323C6E">
                <w:t>BIRST construction and other industries Alcohol and Drug program</w:t>
              </w:r>
            </w:hyperlink>
          </w:p>
          <w:p w14:paraId="4222C149" w14:textId="77777777" w:rsidR="00E92E5F" w:rsidRPr="00323C6E" w:rsidRDefault="001840BA" w:rsidP="002F4385">
            <w:pPr>
              <w:pStyle w:val="Hyperlink2"/>
            </w:pPr>
            <w:hyperlink r:id="rId43" w:history="1">
              <w:r w:rsidR="00E92E5F" w:rsidRPr="00323C6E">
                <w:t>Toolbox Safety Talks - Workplace drug and alcohol strategy (safework.sa.gov.au)</w:t>
              </w:r>
            </w:hyperlink>
          </w:p>
        </w:tc>
      </w:tr>
      <w:tr w:rsidR="00E92E5F" w14:paraId="400944EE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B80398" w14:textId="63221219" w:rsidR="00E92E5F" w:rsidRPr="00465335" w:rsidRDefault="00E92E5F" w:rsidP="00323C6E">
            <w:pPr>
              <w:pStyle w:val="HWPBODY"/>
              <w:rPr>
                <w:rFonts w:cs="Arial"/>
              </w:rPr>
            </w:pPr>
            <w:r w:rsidRPr="00465335">
              <w:lastRenderedPageBreak/>
              <w:t>Highlight the positive aspects of reducing alcohol intake so workers clearly understand the benefits of cutting back or stopping altogether</w:t>
            </w:r>
            <w:r w:rsidR="00372C3F">
              <w:t>.</w:t>
            </w:r>
          </w:p>
          <w:p w14:paraId="7E6E9882" w14:textId="77777777" w:rsidR="00E92E5F" w:rsidRPr="007A0A54" w:rsidRDefault="00E92E5F" w:rsidP="00323C6E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DDBF90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AFFC2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028679" w14:textId="703082D8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01161" w14:textId="75E5DF6E" w:rsidR="00E92E5F" w:rsidRPr="002F4385" w:rsidRDefault="001840BA" w:rsidP="002F4385">
            <w:pPr>
              <w:pStyle w:val="Hyperlink2"/>
            </w:pPr>
            <w:hyperlink r:id="rId44" w:history="1">
              <w:r w:rsidR="00E92E5F" w:rsidRPr="002F4385">
                <w:t>Benefits of Cutting Down or Cutting Out Alcohol | Drinkaware</w:t>
              </w:r>
            </w:hyperlink>
          </w:p>
          <w:p w14:paraId="3091A149" w14:textId="0EB97C9E" w:rsidR="00E92E5F" w:rsidRPr="002F4385" w:rsidRDefault="001840BA" w:rsidP="002F4385">
            <w:pPr>
              <w:pStyle w:val="Hyperlink2"/>
            </w:pPr>
            <w:hyperlink r:id="rId45" w:history="1">
              <w:r w:rsidR="00E92E5F" w:rsidRPr="002F4385">
                <w:t>Benefits of cutting down on alcohol - Alcohol and Drug Foundation (adf.org.au)</w:t>
              </w:r>
            </w:hyperlink>
          </w:p>
          <w:p w14:paraId="5DE54808" w14:textId="77777777" w:rsidR="00E92E5F" w:rsidRPr="00323C6E" w:rsidRDefault="001840BA" w:rsidP="002F4385">
            <w:pPr>
              <w:pStyle w:val="Hyperlink2"/>
            </w:pPr>
            <w:hyperlink r:id="rId46" w:history="1">
              <w:r w:rsidR="00E92E5F" w:rsidRPr="002F4385">
                <w:t>ADF Drinking Calculator</w:t>
              </w:r>
              <w:r w:rsidR="00E92E5F" w:rsidRPr="00323C6E">
                <w:rPr>
                  <w:rFonts w:ascii="Century Gothic Pro" w:hAnsi="Century Gothic Pro"/>
                  <w:color w:val="475AA8"/>
                  <w:sz w:val="19"/>
                </w:rPr>
                <w:t xml:space="preserve">  </w:t>
              </w:r>
            </w:hyperlink>
          </w:p>
        </w:tc>
      </w:tr>
      <w:tr w:rsidR="00E92E5F" w14:paraId="139C966A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63920" w14:textId="2D1D3B46" w:rsidR="00E92E5F" w:rsidRPr="007A0A54" w:rsidRDefault="00E92E5F" w:rsidP="00323C6E">
            <w:pPr>
              <w:pStyle w:val="HWPBODY"/>
            </w:pPr>
            <w:r w:rsidRPr="00465335">
              <w:t xml:space="preserve">Hold work functions around activities that don’t include drinking, such as movie nights, family days or sports activities or have work social </w:t>
            </w:r>
            <w:r>
              <w:br/>
            </w:r>
            <w:r w:rsidRPr="00465335">
              <w:t xml:space="preserve">functions at times when alcohol </w:t>
            </w:r>
            <w:r>
              <w:br/>
            </w:r>
            <w:r w:rsidRPr="00465335">
              <w:t>isn’t expected, such as breakfast, morning tea, or lunch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A523A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612720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26EF56" w14:textId="19136257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46021" w14:textId="40958FBC" w:rsidR="00E92E5F" w:rsidRPr="002F4385" w:rsidRDefault="001840BA" w:rsidP="002F4385">
            <w:pPr>
              <w:pStyle w:val="Hyperlink2"/>
            </w:pPr>
            <w:hyperlink r:id="rId47" w:history="1">
              <w:r w:rsidR="00E92E5F" w:rsidRPr="002F4385">
                <w:t>Feb Fast</w:t>
              </w:r>
            </w:hyperlink>
          </w:p>
          <w:p w14:paraId="016B4D15" w14:textId="6AB1C313" w:rsidR="00E92E5F" w:rsidRPr="002F4385" w:rsidRDefault="001840BA" w:rsidP="002F4385">
            <w:pPr>
              <w:pStyle w:val="Hyperlink2"/>
            </w:pPr>
            <w:hyperlink r:id="rId48" w:history="1">
              <w:r w:rsidR="00E92E5F" w:rsidRPr="002F4385">
                <w:t>Dry July</w:t>
              </w:r>
            </w:hyperlink>
          </w:p>
          <w:p w14:paraId="0C78DC00" w14:textId="77777777" w:rsidR="00E92E5F" w:rsidRPr="00323C6E" w:rsidRDefault="001840BA" w:rsidP="002F4385">
            <w:pPr>
              <w:pStyle w:val="Hyperlink2"/>
            </w:pPr>
            <w:hyperlink r:id="rId49" w:history="1">
              <w:r w:rsidR="00E92E5F" w:rsidRPr="002F4385">
                <w:t>Ocsober</w:t>
              </w:r>
            </w:hyperlink>
          </w:p>
        </w:tc>
      </w:tr>
      <w:tr w:rsidR="00E92E5F" w14:paraId="2179A581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31824" w14:textId="5577BF60" w:rsidR="00E92E5F" w:rsidRPr="00070094" w:rsidRDefault="00E92E5F" w:rsidP="00323C6E">
            <w:pPr>
              <w:pStyle w:val="HWPBODY"/>
            </w:pPr>
            <w:r w:rsidRPr="00070094">
              <w:t xml:space="preserve">Display alcohol-related posters, including drink driving prevention posters and those showing the </w:t>
            </w:r>
            <w:r w:rsidR="00297DC5">
              <w:br/>
            </w:r>
            <w:r w:rsidRPr="00070094">
              <w:t xml:space="preserve">health and financial benefits of </w:t>
            </w:r>
            <w:r w:rsidR="00297DC5">
              <w:br/>
            </w:r>
            <w:r w:rsidRPr="00070094">
              <w:t>giving up alcohol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2050B" w14:textId="1F52C24E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883EB4" w14:textId="643D2476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A52B6" w14:textId="658E2881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3C2EB5" w14:textId="2DB74E9A" w:rsidR="00E92E5F" w:rsidRPr="002F4385" w:rsidRDefault="001840BA" w:rsidP="002F4385">
            <w:pPr>
              <w:pStyle w:val="Hyperlink2"/>
            </w:pPr>
            <w:hyperlink r:id="rId50" w:history="1">
              <w:r w:rsidR="00E92E5F" w:rsidRPr="002F4385">
                <w:t>DrinkWise. | Resources</w:t>
              </w:r>
            </w:hyperlink>
          </w:p>
          <w:p w14:paraId="03B4B3C4" w14:textId="6C4F341F" w:rsidR="00E92E5F" w:rsidRPr="002F4385" w:rsidRDefault="001840BA" w:rsidP="002F4385">
            <w:pPr>
              <w:pStyle w:val="Hyperlink2"/>
            </w:pPr>
            <w:hyperlink r:id="rId51" w:history="1">
              <w:r w:rsidR="00E92E5F" w:rsidRPr="002F4385">
                <w:t>DASSA Standard Drinks Poster (PDF 669KB)</w:t>
              </w:r>
            </w:hyperlink>
          </w:p>
          <w:p w14:paraId="183F6193" w14:textId="358F82B9" w:rsidR="00E92E5F" w:rsidRPr="002F4385" w:rsidRDefault="001840BA" w:rsidP="002F4385">
            <w:pPr>
              <w:pStyle w:val="Hyperlink2"/>
            </w:pPr>
            <w:hyperlink r:id="rId52" w:history="1">
              <w:r w:rsidR="00E92E5F" w:rsidRPr="002F4385">
                <w:t>Getting Help - Organisational Supports poster</w:t>
              </w:r>
            </w:hyperlink>
            <w:r w:rsidR="00E92E5F" w:rsidRPr="002F4385">
              <w:t xml:space="preserve"> </w:t>
            </w:r>
          </w:p>
          <w:p w14:paraId="5097921E" w14:textId="5D96B79D" w:rsidR="00E92E5F" w:rsidRPr="002F4385" w:rsidRDefault="001840BA" w:rsidP="002F4385">
            <w:pPr>
              <w:pStyle w:val="Hyperlink2"/>
            </w:pPr>
            <w:hyperlink r:id="rId53" w:history="1">
              <w:r w:rsidR="00E92E5F" w:rsidRPr="002F4385">
                <w:t>SAPOL - Road safety resources (police.sa.gov.au)</w:t>
              </w:r>
            </w:hyperlink>
            <w:r w:rsidR="00E92E5F" w:rsidRPr="002F4385">
              <w:t xml:space="preserve"> </w:t>
            </w:r>
          </w:p>
          <w:p w14:paraId="61CD711F" w14:textId="77777777" w:rsidR="00E92E5F" w:rsidRPr="002F4385" w:rsidRDefault="001840BA" w:rsidP="002F4385">
            <w:pPr>
              <w:pStyle w:val="Hyperlink2"/>
            </w:pPr>
            <w:hyperlink r:id="rId54" w:history="1">
              <w:r w:rsidR="00E92E5F" w:rsidRPr="002F4385">
                <w:t>NCETA_Posters_10_Principles_Intoxicated_workers.pdf (flinders.edu.au)</w:t>
              </w:r>
            </w:hyperlink>
          </w:p>
        </w:tc>
      </w:tr>
      <w:tr w:rsidR="00E92E5F" w14:paraId="1FE098BC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CF0746" w14:textId="036D1C1D" w:rsidR="00E92E5F" w:rsidRPr="00070094" w:rsidRDefault="00E92E5F" w:rsidP="00323C6E">
            <w:pPr>
              <w:pStyle w:val="HWPBODY"/>
            </w:pPr>
            <w:r w:rsidRPr="00070094">
              <w:t xml:space="preserve">Don’t stock alcohol in the fridge or </w:t>
            </w:r>
            <w:r w:rsidR="00372C3F">
              <w:br/>
            </w:r>
            <w:r w:rsidRPr="00070094">
              <w:t>have it where employees can see it</w:t>
            </w:r>
            <w:r w:rsidR="00372C3F">
              <w:t>.</w:t>
            </w:r>
          </w:p>
          <w:p w14:paraId="6B56F838" w14:textId="0BDC305F" w:rsidR="00E92E5F" w:rsidRPr="00070094" w:rsidRDefault="00E92E5F" w:rsidP="00323C6E">
            <w:pPr>
              <w:pStyle w:val="HWPBODY"/>
            </w:pPr>
            <w:r w:rsidRPr="00070094">
              <w:t>Provide plenty of non-alcoholic drinks and food on occasions where alcohol is offered and ensure responsible service of alcohol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D7CDA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2B5817" w14:textId="33DBDCB5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F3A3B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576F9" w14:textId="7A0EFC04" w:rsidR="00E92E5F" w:rsidRPr="002F4385" w:rsidRDefault="001840BA" w:rsidP="002F4385">
            <w:pPr>
              <w:pStyle w:val="Hyperlink2"/>
            </w:pPr>
            <w:hyperlink r:id="rId55" w:history="1">
              <w:r w:rsidR="00E92E5F" w:rsidRPr="002F4385">
                <w:t>Alcohol - Alcohol and Drug Foundation (adf.org.au)</w:t>
              </w:r>
            </w:hyperlink>
          </w:p>
          <w:p w14:paraId="4D3F63B1" w14:textId="2BE71A91" w:rsidR="00E92E5F" w:rsidRPr="002F4385" w:rsidRDefault="001840BA" w:rsidP="002F4385">
            <w:pPr>
              <w:pStyle w:val="Hyperlink2"/>
            </w:pPr>
            <w:hyperlink r:id="rId56" w:history="1">
              <w:r w:rsidR="00E92E5F" w:rsidRPr="002F4385">
                <w:t>Tips to reduce your alcohol intake - Cancer Council Victoria</w:t>
              </w:r>
            </w:hyperlink>
            <w:r w:rsidR="00E92E5F" w:rsidRPr="002F4385">
              <w:t xml:space="preserve"> </w:t>
            </w:r>
          </w:p>
          <w:p w14:paraId="13E05319" w14:textId="77777777" w:rsidR="00E92E5F" w:rsidRPr="002F4385" w:rsidRDefault="001840BA" w:rsidP="002F4385">
            <w:pPr>
              <w:pStyle w:val="Hyperlink2"/>
            </w:pPr>
            <w:hyperlink r:id="rId57" w:history="1">
              <w:r w:rsidR="00E92E5F" w:rsidRPr="002F4385">
                <w:t xml:space="preserve">Strategies For Alcohol at Work Events &amp; Functions | Alcohol Think Again </w:t>
              </w:r>
            </w:hyperlink>
          </w:p>
        </w:tc>
      </w:tr>
      <w:tr w:rsidR="00E92E5F" w14:paraId="36ECF583" w14:textId="77777777" w:rsidTr="00623AC8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0360C" w14:textId="193869F5" w:rsidR="00E92E5F" w:rsidRPr="00070094" w:rsidRDefault="00E92E5F" w:rsidP="00323C6E">
            <w:pPr>
              <w:pStyle w:val="HWPBODY"/>
            </w:pPr>
            <w:r w:rsidRPr="00070094">
              <w:lastRenderedPageBreak/>
              <w:t>Provide alternative public transport options from workplace events where alcoholic beverages were served</w:t>
            </w:r>
            <w:r w:rsidR="00372C3F"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36245A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1D812B" w14:textId="1393F670" w:rsidR="00E92E5F" w:rsidRDefault="00323C6E" w:rsidP="00323C6E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0F463" w14:textId="77777777" w:rsidR="00E92E5F" w:rsidRDefault="00E92E5F" w:rsidP="00323C6E">
            <w:pPr>
              <w:pStyle w:val="HWPTABLESMALL"/>
              <w:jc w:val="center"/>
            </w:pPr>
          </w:p>
        </w:tc>
        <w:tc>
          <w:tcPr>
            <w:tcW w:w="793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DC426B" w14:textId="77777777" w:rsidR="00E92E5F" w:rsidRPr="00323C6E" w:rsidRDefault="00E92E5F" w:rsidP="00323C6E">
            <w:pPr>
              <w:pStyle w:val="HWPBODY"/>
            </w:pPr>
            <w:r w:rsidRPr="00323C6E">
              <w:t xml:space="preserve">Provide cab vouchers or consider public transport options when choosing venue locations for work events. </w:t>
            </w:r>
          </w:p>
        </w:tc>
      </w:tr>
    </w:tbl>
    <w:p w14:paraId="036C0D8A" w14:textId="43DC73DD" w:rsidR="00070094" w:rsidRDefault="00070094" w:rsidP="00E9692F">
      <w:pPr>
        <w:pStyle w:val="HWPTITLE"/>
      </w:pPr>
    </w:p>
    <w:p w14:paraId="26D101FC" w14:textId="77777777" w:rsidR="00C432AB" w:rsidRDefault="00C432AB">
      <w:pPr>
        <w:pStyle w:val="HWPTITLE"/>
      </w:pPr>
    </w:p>
    <w:p w14:paraId="19A9FF1E" w14:textId="77777777" w:rsidR="00C432AB" w:rsidRDefault="00C432AB">
      <w:pPr>
        <w:pStyle w:val="HWPTITLE"/>
      </w:pPr>
    </w:p>
    <w:sectPr w:rsidR="00C432AB" w:rsidSect="00623AC8">
      <w:headerReference w:type="first" r:id="rId58"/>
      <w:pgSz w:w="16840" w:h="11900" w:orient="landscape"/>
      <w:pgMar w:top="2268" w:right="567" w:bottom="158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D58DC" w14:textId="77777777" w:rsidR="00C21E3A" w:rsidRDefault="00C21E3A" w:rsidP="00705BC3">
      <w:r>
        <w:separator/>
      </w:r>
    </w:p>
  </w:endnote>
  <w:endnote w:type="continuationSeparator" w:id="0">
    <w:p w14:paraId="7CB471DA" w14:textId="77777777" w:rsidR="00C21E3A" w:rsidRDefault="00C21E3A" w:rsidP="007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Bahnschrift Light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C390" w14:textId="35172AC4" w:rsidR="00DC71FD" w:rsidRPr="00AD553B" w:rsidRDefault="00DC71FD" w:rsidP="00AD553B">
    <w:pPr>
      <w:tabs>
        <w:tab w:val="right" w:pos="15706"/>
      </w:tabs>
      <w:rPr>
        <w:rFonts w:ascii="Century Gothic Pro" w:hAnsi="Century Gothic Pro"/>
        <w:b/>
        <w:bCs/>
        <w:color w:val="FFFFFF" w:themeColor="background1"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8257F" wp14:editId="6337FACB">
              <wp:simplePos x="0" y="0"/>
              <wp:positionH relativeFrom="column">
                <wp:posOffset>9664163</wp:posOffset>
              </wp:positionH>
              <wp:positionV relativeFrom="paragraph">
                <wp:posOffset>-193675</wp:posOffset>
              </wp:positionV>
              <wp:extent cx="390770" cy="491832"/>
              <wp:effectExtent l="0" t="0" r="0" b="381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0" cy="491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83630" w14:textId="1DBA6265" w:rsidR="00DC71FD" w:rsidRPr="007B037C" w:rsidRDefault="00DC71FD">
                          <w:pPr>
                            <w:rPr>
                              <w:rFonts w:ascii="Century Gothic Pro" w:hAnsi="Century Gothic P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03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ab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1840BA">
                            <w:rPr>
                              <w:rFonts w:ascii="Century Gothic Pro" w:hAnsi="Century Gothic Pro" w:cs="Times New Roma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5</w: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8257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60.95pt;margin-top:-15.25pt;width:30.7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" filled="f" stroked="f" strokeweight=".5pt">
              <v:textbox>
                <w:txbxContent>
                  <w:p w14:paraId="34083630" w14:textId="1DBA6265" w:rsidR="00DC71FD" w:rsidRPr="007B037C" w:rsidRDefault="00DC71FD">
                    <w:pPr>
                      <w:rPr>
                        <w:rFonts w:ascii="Century Gothic Pro" w:hAnsi="Century Gothic P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037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lang w:val="en-GB"/>
                      </w:rPr>
                      <w:tab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instrText xml:space="preserve"> PAGE </w:instrTex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1840BA">
                      <w:rPr>
                        <w:rFonts w:ascii="Century Gothic Pro" w:hAnsi="Century Gothic Pro" w:cs="Times New Roman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GB"/>
                      </w:rPr>
                      <w:t>5</w: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553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3D82" w14:textId="343BD94C" w:rsidR="00AD553B" w:rsidRDefault="007B037C" w:rsidP="00AD553B">
    <w:pPr>
      <w:tabs>
        <w:tab w:val="right" w:pos="15706"/>
      </w:tabs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6B029D44" wp14:editId="29582A7A">
          <wp:simplePos x="0" y="0"/>
          <wp:positionH relativeFrom="column">
            <wp:posOffset>-403225</wp:posOffset>
          </wp:positionH>
          <wp:positionV relativeFrom="paragraph">
            <wp:posOffset>780952</wp:posOffset>
          </wp:positionV>
          <wp:extent cx="10677525" cy="7553960"/>
          <wp:effectExtent l="0" t="0" r="9525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3_WELLBEINGSA HWP Worksheets_Word base_mar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755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9B1767" wp14:editId="1362DC16">
              <wp:simplePos x="0" y="0"/>
              <wp:positionH relativeFrom="column">
                <wp:posOffset>9636760</wp:posOffset>
              </wp:positionH>
              <wp:positionV relativeFrom="paragraph">
                <wp:posOffset>-141068</wp:posOffset>
              </wp:positionV>
              <wp:extent cx="390770" cy="491832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0" cy="491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0C5322" w14:textId="6B0C22AB" w:rsidR="007B037C" w:rsidRPr="007B037C" w:rsidRDefault="007B037C" w:rsidP="007B037C">
                          <w:pPr>
                            <w:rPr>
                              <w:rFonts w:ascii="Century Gothic Pro" w:hAnsi="Century Gothic P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03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ab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1840BA">
                            <w:rPr>
                              <w:rFonts w:ascii="Century Gothic Pro" w:hAnsi="Century Gothic Pro" w:cs="Times New Roma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1</w: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176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758.8pt;margin-top:-11.1pt;width:30.7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" filled="f" stroked="f" strokeweight=".5pt">
              <v:textbox>
                <w:txbxContent>
                  <w:p w14:paraId="430C5322" w14:textId="6B0C22AB" w:rsidR="007B037C" w:rsidRPr="007B037C" w:rsidRDefault="007B037C" w:rsidP="007B037C">
                    <w:pPr>
                      <w:rPr>
                        <w:rFonts w:ascii="Century Gothic Pro" w:hAnsi="Century Gothic P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037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lang w:val="en-GB"/>
                      </w:rPr>
                      <w:tab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instrText xml:space="preserve"> PAGE </w:instrTex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1840BA">
                      <w:rPr>
                        <w:rFonts w:ascii="Century Gothic Pro" w:hAnsi="Century Gothic Pro" w:cs="Times New Roman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GB"/>
                      </w:rPr>
                      <w:t>1</w: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553B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A9B4699" wp14:editId="1E223184">
          <wp:simplePos x="0" y="0"/>
          <wp:positionH relativeFrom="column">
            <wp:posOffset>-543560</wp:posOffset>
          </wp:positionH>
          <wp:positionV relativeFrom="paragraph">
            <wp:posOffset>667287</wp:posOffset>
          </wp:positionV>
          <wp:extent cx="10677525" cy="7553960"/>
          <wp:effectExtent l="0" t="0" r="952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3_WELLBEINGSA HWP Worksheets_Word base_mar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755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3B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C0CC745" wp14:editId="568AAB9B">
          <wp:simplePos x="0" y="0"/>
          <wp:positionH relativeFrom="margin">
            <wp:posOffset>-351155</wp:posOffset>
          </wp:positionH>
          <wp:positionV relativeFrom="paragraph">
            <wp:posOffset>797462</wp:posOffset>
          </wp:positionV>
          <wp:extent cx="10677525" cy="7553960"/>
          <wp:effectExtent l="0" t="0" r="9525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3_WELLBEINGSA HWP Worksheets_Word base_mar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755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53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CAD5" w14:textId="77777777" w:rsidR="00C21E3A" w:rsidRDefault="00C21E3A" w:rsidP="00705BC3">
      <w:r>
        <w:separator/>
      </w:r>
    </w:p>
  </w:footnote>
  <w:footnote w:type="continuationSeparator" w:id="0">
    <w:p w14:paraId="5874E6C3" w14:textId="77777777" w:rsidR="00C21E3A" w:rsidRDefault="00C21E3A" w:rsidP="0070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EE35" w14:textId="272236C5" w:rsidR="00705BC3" w:rsidRDefault="00705BC3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B4F6338" wp14:editId="7D2B0CDD">
          <wp:simplePos x="0" y="0"/>
          <wp:positionH relativeFrom="column">
            <wp:posOffset>-348517</wp:posOffset>
          </wp:positionH>
          <wp:positionV relativeFrom="paragraph">
            <wp:posOffset>-441960</wp:posOffset>
          </wp:positionV>
          <wp:extent cx="10677600" cy="7554306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3_WELLBEINGSA HWP Worksheets_Word base_mar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600" cy="7554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97D4F" w14:textId="275FABB0" w:rsidR="007B037C" w:rsidRDefault="002E42BB"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1C4A362A" wp14:editId="356A0A25">
          <wp:simplePos x="0" y="0"/>
          <wp:positionH relativeFrom="column">
            <wp:posOffset>-368837</wp:posOffset>
          </wp:positionH>
          <wp:positionV relativeFrom="paragraph">
            <wp:posOffset>-481243</wp:posOffset>
          </wp:positionV>
          <wp:extent cx="10692581" cy="7555921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581" cy="755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F96" w14:textId="77777777" w:rsidR="002E42BB" w:rsidRDefault="002E42BB"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577FC78D" wp14:editId="5C174204">
          <wp:simplePos x="0" y="0"/>
          <wp:positionH relativeFrom="column">
            <wp:posOffset>-354428</wp:posOffset>
          </wp:positionH>
          <wp:positionV relativeFrom="paragraph">
            <wp:posOffset>-445770</wp:posOffset>
          </wp:positionV>
          <wp:extent cx="10677600" cy="7554306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3_WELLBEINGSA HWP Worksheets_Word base_mar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600" cy="7554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D127B37"/>
    <w:multiLevelType w:val="hybridMultilevel"/>
    <w:tmpl w:val="9A0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C4DC2"/>
    <w:multiLevelType w:val="multilevel"/>
    <w:tmpl w:val="4F865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E25C4"/>
    <w:multiLevelType w:val="hybridMultilevel"/>
    <w:tmpl w:val="18C0D07C"/>
    <w:lvl w:ilvl="0" w:tplc="D0422C66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00C9A"/>
    <w:multiLevelType w:val="hybridMultilevel"/>
    <w:tmpl w:val="4F86525E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6802D8"/>
    <w:multiLevelType w:val="hybridMultilevel"/>
    <w:tmpl w:val="92DC6426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F77D1"/>
    <w:multiLevelType w:val="multilevel"/>
    <w:tmpl w:val="18C0D0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E94AFF"/>
    <w:multiLevelType w:val="hybridMultilevel"/>
    <w:tmpl w:val="A7E21EB6"/>
    <w:lvl w:ilvl="0" w:tplc="B53E9DDE">
      <w:start w:val="1"/>
      <w:numFmt w:val="bullet"/>
      <w:pStyle w:val="HWPBULLET"/>
      <w:lvlText w:val=""/>
      <w:lvlJc w:val="left"/>
      <w:pPr>
        <w:ind w:left="170" w:hanging="17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F1C15"/>
    <w:multiLevelType w:val="hybridMultilevel"/>
    <w:tmpl w:val="351E5162"/>
    <w:lvl w:ilvl="0" w:tplc="A2D8B1C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3"/>
    <w:rsid w:val="00004ED8"/>
    <w:rsid w:val="00007937"/>
    <w:rsid w:val="0002495D"/>
    <w:rsid w:val="00046988"/>
    <w:rsid w:val="00070094"/>
    <w:rsid w:val="001714D8"/>
    <w:rsid w:val="001840BA"/>
    <w:rsid w:val="001F2EE7"/>
    <w:rsid w:val="00205C8A"/>
    <w:rsid w:val="002605A8"/>
    <w:rsid w:val="00260AAC"/>
    <w:rsid w:val="00264D81"/>
    <w:rsid w:val="00297DC5"/>
    <w:rsid w:val="002E42BB"/>
    <w:rsid w:val="002F4385"/>
    <w:rsid w:val="002F4A20"/>
    <w:rsid w:val="00323C6E"/>
    <w:rsid w:val="00372C3F"/>
    <w:rsid w:val="00382F35"/>
    <w:rsid w:val="003E3631"/>
    <w:rsid w:val="00427A02"/>
    <w:rsid w:val="00436316"/>
    <w:rsid w:val="00447CFF"/>
    <w:rsid w:val="00463CBE"/>
    <w:rsid w:val="00491274"/>
    <w:rsid w:val="004A390F"/>
    <w:rsid w:val="004C7502"/>
    <w:rsid w:val="00515F80"/>
    <w:rsid w:val="0051711E"/>
    <w:rsid w:val="00605C4D"/>
    <w:rsid w:val="00623AC8"/>
    <w:rsid w:val="00687136"/>
    <w:rsid w:val="006A4A49"/>
    <w:rsid w:val="006D476F"/>
    <w:rsid w:val="006F2F94"/>
    <w:rsid w:val="00705BC3"/>
    <w:rsid w:val="00727CD1"/>
    <w:rsid w:val="00763BB9"/>
    <w:rsid w:val="007941D5"/>
    <w:rsid w:val="007A0A54"/>
    <w:rsid w:val="007B037C"/>
    <w:rsid w:val="007F0DCB"/>
    <w:rsid w:val="00822E3D"/>
    <w:rsid w:val="008524F1"/>
    <w:rsid w:val="008618FC"/>
    <w:rsid w:val="009210FF"/>
    <w:rsid w:val="00933692"/>
    <w:rsid w:val="00956C95"/>
    <w:rsid w:val="0095743C"/>
    <w:rsid w:val="00A21375"/>
    <w:rsid w:val="00A652BD"/>
    <w:rsid w:val="00AD553B"/>
    <w:rsid w:val="00AD5E3B"/>
    <w:rsid w:val="00B022D8"/>
    <w:rsid w:val="00B36E3A"/>
    <w:rsid w:val="00BB53C0"/>
    <w:rsid w:val="00C21E3A"/>
    <w:rsid w:val="00C432AB"/>
    <w:rsid w:val="00C505E5"/>
    <w:rsid w:val="00C61662"/>
    <w:rsid w:val="00CC080B"/>
    <w:rsid w:val="00CC219E"/>
    <w:rsid w:val="00D74AC3"/>
    <w:rsid w:val="00DC71FD"/>
    <w:rsid w:val="00E16B1C"/>
    <w:rsid w:val="00E23F5E"/>
    <w:rsid w:val="00E92E5F"/>
    <w:rsid w:val="00E9692F"/>
    <w:rsid w:val="00EC59E4"/>
    <w:rsid w:val="00ED0093"/>
    <w:rsid w:val="00EF47CF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0DA3"/>
  <w15:chartTrackingRefBased/>
  <w15:docId w15:val="{43AC616B-4F2A-5348-A938-4832D28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qFormat/>
    <w:rsid w:val="00C505E5"/>
    <w:pPr>
      <w:tabs>
        <w:tab w:val="left" w:pos="2960"/>
      </w:tabs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FFFF" w:themeColor="background1"/>
      <w:sz w:val="26"/>
      <w:szCs w:val="26"/>
      <w:lang w:val="en-US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yperlink3">
    <w:name w:val="Hyperlink3"/>
    <w:basedOn w:val="DefaultParagraphFont"/>
    <w:uiPriority w:val="1"/>
    <w:qFormat/>
    <w:rsid w:val="002F4385"/>
    <w:rPr>
      <w:rFonts w:ascii="Century Gothic" w:hAnsi="Century Gothic"/>
      <w:b w:val="0"/>
      <w:i/>
      <w:color w:val="405090"/>
      <w:sz w:val="20"/>
      <w:u w:val="single"/>
    </w:rPr>
  </w:style>
  <w:style w:type="paragraph" w:customStyle="1" w:styleId="BodyCopy">
    <w:name w:val="Body Copy"/>
    <w:basedOn w:val="Normal"/>
    <w:qFormat/>
    <w:rsid w:val="003E3631"/>
    <w:pPr>
      <w:autoSpaceDE w:val="0"/>
      <w:autoSpaceDN w:val="0"/>
      <w:adjustRightInd w:val="0"/>
      <w:textAlignment w:val="center"/>
    </w:pPr>
    <w:rPr>
      <w:rFonts w:ascii="Calibri" w:hAnsi="Calibri" w:cs="Calibri"/>
      <w:color w:val="0C324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5E"/>
    <w:rPr>
      <w:rFonts w:ascii="Times New Roman" w:eastAsiaTheme="minorEastAsia" w:hAnsi="Times New Roman" w:cs="Times New Roman"/>
      <w:sz w:val="18"/>
      <w:szCs w:val="18"/>
    </w:rPr>
  </w:style>
  <w:style w:type="paragraph" w:customStyle="1" w:styleId="HWPTITLE">
    <w:name w:val="HWP TITLE"/>
    <w:basedOn w:val="Normal"/>
    <w:qFormat/>
    <w:rsid w:val="00004ED8"/>
    <w:rPr>
      <w:rFonts w:ascii="Century Gothic Pro" w:hAnsi="Century Gothic Pro" w:cs="Times New Roman (Body CS)"/>
      <w:b/>
      <w:bCs/>
      <w:color w:val="475AA8"/>
      <w:sz w:val="60"/>
    </w:rPr>
  </w:style>
  <w:style w:type="paragraph" w:customStyle="1" w:styleId="HWPINTROTEXT">
    <w:name w:val="HWP INTRO TEXT"/>
    <w:basedOn w:val="Normal"/>
    <w:qFormat/>
    <w:rsid w:val="003E3631"/>
    <w:pPr>
      <w:spacing w:line="336" w:lineRule="exact"/>
    </w:pPr>
    <w:rPr>
      <w:rFonts w:ascii="Century Gothic Pro" w:hAnsi="Century Gothic Pro" w:cs="Times New Roman (Body CS)"/>
      <w:b/>
      <w:color w:val="405090"/>
      <w:sz w:val="28"/>
    </w:rPr>
  </w:style>
  <w:style w:type="paragraph" w:customStyle="1" w:styleId="HWPSMALLHEADING">
    <w:name w:val="HWP SMALL HEADING"/>
    <w:basedOn w:val="Normal"/>
    <w:qFormat/>
    <w:rsid w:val="003E3631"/>
    <w:pPr>
      <w:spacing w:line="216" w:lineRule="exact"/>
    </w:pPr>
    <w:rPr>
      <w:rFonts w:ascii="Century Gothic Pro" w:hAnsi="Century Gothic Pro" w:cs="Times New Roman (Body CS)"/>
      <w:b/>
      <w:caps/>
      <w:color w:val="405090"/>
      <w:spacing w:val="10"/>
      <w:sz w:val="18"/>
    </w:rPr>
  </w:style>
  <w:style w:type="paragraph" w:customStyle="1" w:styleId="HWPBODY">
    <w:name w:val="HWP BODY"/>
    <w:basedOn w:val="Normal"/>
    <w:qFormat/>
    <w:rsid w:val="002F4385"/>
    <w:pPr>
      <w:spacing w:after="80" w:line="240" w:lineRule="exact"/>
    </w:pPr>
    <w:rPr>
      <w:rFonts w:ascii="Century Gothic Pro" w:hAnsi="Century Gothic Pro" w:cs="Times New Roman (Body CS)"/>
      <w:color w:val="0C324C"/>
      <w:sz w:val="20"/>
      <w:szCs w:val="19"/>
    </w:rPr>
  </w:style>
  <w:style w:type="table" w:styleId="TableGrid">
    <w:name w:val="Table Grid"/>
    <w:basedOn w:val="TableNormal"/>
    <w:uiPriority w:val="39"/>
    <w:rsid w:val="0000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PBULLET">
    <w:name w:val="HWP BULLET"/>
    <w:basedOn w:val="Normal"/>
    <w:qFormat/>
    <w:rsid w:val="002F4385"/>
    <w:pPr>
      <w:numPr>
        <w:numId w:val="8"/>
      </w:numPr>
      <w:spacing w:line="240" w:lineRule="exact"/>
      <w:contextualSpacing/>
    </w:pPr>
    <w:rPr>
      <w:rFonts w:ascii="Century Gothic Pro" w:hAnsi="Century Gothic Pro" w:cs="Times New Roman (Body CS)"/>
      <w:color w:val="0C324C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05C4D"/>
  </w:style>
  <w:style w:type="paragraph" w:customStyle="1" w:styleId="HWPTABLEHEADER">
    <w:name w:val="HWP TABLE HEADER"/>
    <w:basedOn w:val="HWPSMALLHEADING"/>
    <w:qFormat/>
    <w:rsid w:val="003E3631"/>
    <w:rPr>
      <w:color w:val="0C324C"/>
    </w:rPr>
  </w:style>
  <w:style w:type="character" w:styleId="FollowedHyperlink">
    <w:name w:val="FollowedHyperlink"/>
    <w:basedOn w:val="DefaultParagraphFont"/>
    <w:uiPriority w:val="99"/>
    <w:semiHidden/>
    <w:unhideWhenUsed/>
    <w:rsid w:val="00447CFF"/>
    <w:rPr>
      <w:color w:val="954F72" w:themeColor="followedHyperlink"/>
      <w:u w:val="single"/>
    </w:rPr>
  </w:style>
  <w:style w:type="table" w:styleId="TableGrid1">
    <w:name w:val="Table Grid 1"/>
    <w:basedOn w:val="TableNormal"/>
    <w:uiPriority w:val="99"/>
    <w:semiHidden/>
    <w:unhideWhenUsed/>
    <w:rsid w:val="0051711E"/>
    <w:pPr>
      <w:spacing w:after="151" w:line="24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WPHYPERLINK">
    <w:name w:val="HWP HYPERLINK"/>
    <w:basedOn w:val="HWPBODY"/>
    <w:qFormat/>
    <w:rsid w:val="00046988"/>
    <w:rPr>
      <w:i/>
      <w:color w:val="405090"/>
      <w:u w:val="single"/>
    </w:rPr>
  </w:style>
  <w:style w:type="paragraph" w:customStyle="1" w:styleId="HWPTABLESMALL">
    <w:name w:val="HWP TABLE SMALL"/>
    <w:basedOn w:val="HWPBODY"/>
    <w:qFormat/>
    <w:rsid w:val="0051711E"/>
    <w:rPr>
      <w:sz w:val="18"/>
      <w:szCs w:val="18"/>
    </w:rPr>
  </w:style>
  <w:style w:type="table" w:customStyle="1" w:styleId="SAHealthTable2">
    <w:name w:val="SA Health Table 2"/>
    <w:basedOn w:val="TableNormal"/>
    <w:uiPriority w:val="99"/>
    <w:rsid w:val="00A21375"/>
    <w:pPr>
      <w:jc w:val="right"/>
    </w:pPr>
    <w:rPr>
      <w:rFonts w:ascii="Arial" w:eastAsia="Calibri" w:hAnsi="Arial" w:cs="Times New Roman"/>
      <w:sz w:val="20"/>
      <w:szCs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F80"/>
    <w:rPr>
      <w:color w:val="605E5C"/>
      <w:shd w:val="clear" w:color="auto" w:fill="E1DFDD"/>
    </w:rPr>
  </w:style>
  <w:style w:type="paragraph" w:customStyle="1" w:styleId="Hyperlink2">
    <w:name w:val="Hyperlink 2"/>
    <w:basedOn w:val="HWPBODY"/>
    <w:qFormat/>
    <w:rsid w:val="002F4385"/>
    <w:rPr>
      <w:rFonts w:ascii="Century Gothic" w:hAnsi="Century Gothic"/>
      <w:i/>
      <w:color w:val="4050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life.flinders.edu.au/application/files/1616/0271/7267/NCETA-fact-sheet-Alc-drug-workplace-policy_20201008.pdf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nceta.flinders.edu.au/resources/resources_and_publications" TargetMode="External"/><Relationship Id="rId39" Type="http://schemas.openxmlformats.org/officeDocument/2006/relationships/hyperlink" Target="https://knowyouroptions.sa.gov.au/" TargetMode="External"/><Relationship Id="rId21" Type="http://schemas.openxmlformats.org/officeDocument/2006/relationships/hyperlink" Target="https://www.safeworkaustralia.gov.au/doc/how-determine-what-reasonably-practicable-meet-health-and-safety-duty" TargetMode="External"/><Relationship Id="rId34" Type="http://schemas.openxmlformats.org/officeDocument/2006/relationships/hyperlink" Target="http://www.counsellingonline.org.au" TargetMode="External"/><Relationship Id="rId42" Type="http://schemas.openxmlformats.org/officeDocument/2006/relationships/hyperlink" Target="https://www.birst.com.au/drug-alcohol-program.htm" TargetMode="External"/><Relationship Id="rId47" Type="http://schemas.openxmlformats.org/officeDocument/2006/relationships/hyperlink" Target="http://www.febfast.org.au" TargetMode="External"/><Relationship Id="rId50" Type="http://schemas.openxmlformats.org/officeDocument/2006/relationships/hyperlink" Target="https://drinkwise.org.au/about-us/resources/" TargetMode="External"/><Relationship Id="rId55" Type="http://schemas.openxmlformats.org/officeDocument/2006/relationships/hyperlink" Target="https://adf.org.au/reducing-risk/alcoho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fework.sa.gov.au/search-results?collection=Safework-SA&amp;query=fitness+for+work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orklife.flinders.edu.au/online-learning" TargetMode="External"/><Relationship Id="rId33" Type="http://schemas.openxmlformats.org/officeDocument/2006/relationships/hyperlink" Target="https://www.lifeline.org.au/" TargetMode="External"/><Relationship Id="rId38" Type="http://schemas.openxmlformats.org/officeDocument/2006/relationships/hyperlink" Target="https://worklife.flinders.edu.au/application/files/6016/0271/8662/Posters_getting-help_Org_Supports.pdf" TargetMode="External"/><Relationship Id="rId46" Type="http://schemas.openxmlformats.org/officeDocument/2006/relationships/hyperlink" Target="https://alcdrugfoundation.typeform.com/to/oGLlpurC?typeform-source=adf.org.a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safeworkaustralia.gov.au/doc/how-determine-what-reasonably-practicable-meet-health-and-safety-duty" TargetMode="External"/><Relationship Id="rId29" Type="http://schemas.openxmlformats.org/officeDocument/2006/relationships/hyperlink" Target="https://mensline.org.au/help-with-addiction/drinking-responsibly-standard-drinking-guidelines/" TargetMode="External"/><Relationship Id="rId41" Type="http://schemas.openxmlformats.org/officeDocument/2006/relationships/hyperlink" Target="https://nceta.flinders.edu.au/resources/resources_and_publications" TargetMode="External"/><Relationship Id="rId54" Type="http://schemas.openxmlformats.org/officeDocument/2006/relationships/hyperlink" Target="https://worklife.flinders.edu.au/application/files/9416/0271/8690/NCETA_Posters_10_Principles_Intoxicated_worker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life.flinders.edu.au/application/files/2516/0271/8047/NCETA-Toolbox-topic-alcohol_drug-consult_20201008.pdf" TargetMode="External"/><Relationship Id="rId24" Type="http://schemas.openxmlformats.org/officeDocument/2006/relationships/hyperlink" Target="https://aus01.safelinks.protection.outlook.com/?url=https%3A%2F%2Fwww.sahealth.sa.gov.au%2Fwps%2Fwcm%2Fconnect%2F1216d280492a309e8a0afe7675638bd8%2FWBSA_HealthyLivingResourcesCat_WIP1._AB%2Beditspdf.pdf%3FMOD%3DAJPERES%26CACHEID%3DROOTWORKSPACE-1216d280492a309e8a0afe7675638bd8-od4LU.V&amp;data=05%7C01%7CShane.Presch2%40sa.gov.au%7C150a8034fcda44e8a45b08daaff746cd%7Cbda528f7fca9432fbc98bd7e90d40906%7C1%7C0%7C638015773819341782%7CUnknown%7CTWFpbGZsb3d8eyJWIjoiMC4wLjAwMDAiLCJQIjoiV2luMzIiLCJBTiI6Ik1haWwiLCJXVCI6Mn0%3D%7C3000%7C%7C%7C&amp;sdata=84%2F1Zl%2B9221teyzuJMdVtW8iZp6gY7MFyjBiHGNq4U4%3D&amp;reserved=0" TargetMode="External"/><Relationship Id="rId32" Type="http://schemas.openxmlformats.org/officeDocument/2006/relationships/hyperlink" Target="https://www.mensline.org.au/" TargetMode="External"/><Relationship Id="rId37" Type="http://schemas.openxmlformats.org/officeDocument/2006/relationships/hyperlink" Target="https://about.healthdirect.gov.au/nhsd" TargetMode="External"/><Relationship Id="rId40" Type="http://schemas.openxmlformats.org/officeDocument/2006/relationships/hyperlink" Target="https://adf.org.au/resources/drug-information-directory/" TargetMode="External"/><Relationship Id="rId45" Type="http://schemas.openxmlformats.org/officeDocument/2006/relationships/hyperlink" Target="https://adf.org.au/insights/up-when-alcohol-goes-down/" TargetMode="External"/><Relationship Id="rId53" Type="http://schemas.openxmlformats.org/officeDocument/2006/relationships/hyperlink" Target="https://www.police.sa.gov.au/your-safety/road-safety/road-safety-resources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adf.org.au/insights/alcohol-and-other-drugs-in-the-workplace/" TargetMode="External"/><Relationship Id="rId28" Type="http://schemas.openxmlformats.org/officeDocument/2006/relationships/hyperlink" Target="https://www.safework.sa.gov.au/s/redirect?collection=Safework-SA&amp;url=https%3A%2F%2Fwww.safework.sa.gov.au%2F__data%2Fassets%2Fword_doc%2F0014%2F804002%2FWellbeing%2C-Psych-and-Physical-Safety-Scan.docx&amp;auth=mBk7oj9dp3ORI3qqfzQ9vw&amp;profile=_default&amp;rank=1&amp;query=alternative+prizes+to+alcohol" TargetMode="External"/><Relationship Id="rId36" Type="http://schemas.openxmlformats.org/officeDocument/2006/relationships/hyperlink" Target="https://eapaa.org.au/site/selecting-eap/providers/" TargetMode="External"/><Relationship Id="rId49" Type="http://schemas.openxmlformats.org/officeDocument/2006/relationships/hyperlink" Target="https://www.sipenjoy.com.au/blogs/ocsober-october" TargetMode="External"/><Relationship Id="rId57" Type="http://schemas.openxmlformats.org/officeDocument/2006/relationships/hyperlink" Target="https://alcoholthinkagain.com.au/alcohol-your-community/alcohol-the-workplace/workplace-resources/strategies-for-workplace-functions-events/" TargetMode="External"/><Relationship Id="rId10" Type="http://schemas.openxmlformats.org/officeDocument/2006/relationships/hyperlink" Target="https://worklife.flinders.edu.au/application/files/1616/0271/7267/NCETA-fact-sheet-Alc-drug-workplace-policy_20201008.pdf" TargetMode="External"/><Relationship Id="rId19" Type="http://schemas.openxmlformats.org/officeDocument/2006/relationships/hyperlink" Target="https://www.safework.sa.gov.au/search-results?collection=Safework-SA&amp;query=fitness+for+work" TargetMode="External"/><Relationship Id="rId31" Type="http://schemas.openxmlformats.org/officeDocument/2006/relationships/hyperlink" Target="https://www.sahealth.sa.gov.au/wps/wcm/connect/public+content/sa+health+internet/services/mental+health+and+drug+and+alcohol+services/drug+and+alcohol+services/dassa+services/alcohol+and+drug+information+service+adis" TargetMode="External"/><Relationship Id="rId44" Type="http://schemas.openxmlformats.org/officeDocument/2006/relationships/hyperlink" Target="https://drinkaware.ie/benefits-of-cutting-down-or-cutting-out-alcohol/" TargetMode="External"/><Relationship Id="rId52" Type="http://schemas.openxmlformats.org/officeDocument/2006/relationships/hyperlink" Target="https://worklife.flinders.edu.au/application/files/6016/0271/8662/Posters_getting-help_Org_Supports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life.flinders.edu.au/online-learning/learning-more-about-alcohol-and-drugs-alcohol-and-drug-policies" TargetMode="External"/><Relationship Id="rId14" Type="http://schemas.openxmlformats.org/officeDocument/2006/relationships/hyperlink" Target="https://www.safework.sa.gov.au/workers/health-and-wellbeing/alcohol-and-drugs" TargetMode="External"/><Relationship Id="rId22" Type="http://schemas.openxmlformats.org/officeDocument/2006/relationships/hyperlink" Target="https://worklife.flinders.edu.au/application/files/1616/0271/7267/NCETA-fact-sheet-Alc-drug-workplace-policy_20201008.pdf" TargetMode="External"/><Relationship Id="rId27" Type="http://schemas.openxmlformats.org/officeDocument/2006/relationships/hyperlink" Target="https://worklife.flinders.edu.au/application/files/4816/0271/7851/NCETA-HTG-Risk-Needs-Assess_20201008.pdf" TargetMode="External"/><Relationship Id="rId30" Type="http://schemas.openxmlformats.org/officeDocument/2006/relationships/hyperlink" Target="https://www.hellosundaymorning.org/" TargetMode="External"/><Relationship Id="rId35" Type="http://schemas.openxmlformats.org/officeDocument/2006/relationships/hyperlink" Target="https://knowyouroptions.sa.gov.au/" TargetMode="External"/><Relationship Id="rId43" Type="http://schemas.openxmlformats.org/officeDocument/2006/relationships/hyperlink" Target="https://www.safework.sa.gov.au/__data/assets/pdf_file/0003/733395/Toolbox-Safety-Talks-Workplace-drug-and-alcohol-strategy.pdf" TargetMode="External"/><Relationship Id="rId48" Type="http://schemas.openxmlformats.org/officeDocument/2006/relationships/hyperlink" Target="http://www.dryjuly.com.au/" TargetMode="External"/><Relationship Id="rId56" Type="http://schemas.openxmlformats.org/officeDocument/2006/relationships/hyperlink" Target="https://www.cancervic.org.au/preventing-cancer/limit-alcohol/tips-to-reduce-your-drinking" TargetMode="External"/><Relationship Id="rId8" Type="http://schemas.openxmlformats.org/officeDocument/2006/relationships/hyperlink" Target="https://worklife.flinders.edu.au" TargetMode="External"/><Relationship Id="rId51" Type="http://schemas.openxmlformats.org/officeDocument/2006/relationships/hyperlink" Target="https://www.sahealth.sa.gov.au/wps/wcm/connect/public+content/sa+health+internet/resources/standard+drinks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7E573D-A07E-426B-9B12-0282246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855</Words>
  <Characters>5172</Characters>
  <Application>Microsoft Office Word</Application>
  <DocSecurity>0</DocSecurity>
  <Lines>214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Resource Referral Guide</dc:title>
  <dc:subject/>
  <dc:creator>Wellbeing SA</dc:creator>
  <cp:keywords/>
  <dc:description/>
  <cp:lastModifiedBy>Holt, Shirley</cp:lastModifiedBy>
  <cp:revision>8</cp:revision>
  <cp:lastPrinted>2022-12-15T00:48:00Z</cp:lastPrinted>
  <dcterms:created xsi:type="dcterms:W3CDTF">2023-04-04T06:46:00Z</dcterms:created>
  <dcterms:modified xsi:type="dcterms:W3CDTF">2023-05-29T06:12:00Z</dcterms:modified>
</cp:coreProperties>
</file>