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AAB05" w14:textId="083AADFF" w:rsidR="00F93105" w:rsidRPr="00E55C47" w:rsidRDefault="00F93105" w:rsidP="00F93105">
      <w:pPr>
        <w:pStyle w:val="HWPTITLE"/>
        <w:rPr>
          <w:rFonts w:eastAsia="MS Gothic"/>
        </w:rPr>
      </w:pPr>
      <w:bookmarkStart w:id="0" w:name="_GoBack"/>
      <w:bookmarkEnd w:id="0"/>
      <w:r w:rsidRPr="00432171">
        <w:rPr>
          <w:rFonts w:eastAsia="MS Gothic"/>
        </w:rPr>
        <w:t>Preventive Healthcare</w:t>
      </w:r>
      <w:r>
        <w:rPr>
          <w:rFonts w:eastAsia="MS Gothic"/>
        </w:rPr>
        <w:t xml:space="preserve"> </w:t>
      </w:r>
      <w:r w:rsidRPr="00E55C47">
        <w:rPr>
          <w:rFonts w:eastAsia="MS Gothic"/>
        </w:rPr>
        <w:t>Resource Referral Guide</w:t>
      </w:r>
    </w:p>
    <w:p w14:paraId="735F0952" w14:textId="46B88D62" w:rsidR="00E92E5F" w:rsidRDefault="00E92E5F" w:rsidP="00F93105">
      <w:pPr>
        <w:pStyle w:val="HWPINTROTEXT"/>
        <w:rPr>
          <w:sz w:val="27"/>
          <w:szCs w:val="27"/>
        </w:rPr>
      </w:pPr>
      <w:r>
        <w:br/>
      </w:r>
      <w:r w:rsidR="00F93105" w:rsidRPr="00B8252E">
        <w:rPr>
          <w:sz w:val="27"/>
          <w:szCs w:val="27"/>
        </w:rPr>
        <w:t xml:space="preserve">This table lists a number of local and nationally recognised organisations that support workplaces and individuals around safe levels of alcohol consumption. Additionally, there are suggested links to individual supports for people </w:t>
      </w:r>
      <w:r w:rsidR="00F93105" w:rsidRPr="00B8252E">
        <w:rPr>
          <w:sz w:val="27"/>
          <w:szCs w:val="27"/>
        </w:rPr>
        <w:br/>
        <w:t>who may have problems with their alcohol intake.</w:t>
      </w:r>
    </w:p>
    <w:p w14:paraId="3E9D4CC1" w14:textId="77777777" w:rsidR="00F93105" w:rsidRPr="00761519" w:rsidRDefault="00F93105" w:rsidP="00F93105">
      <w:pPr>
        <w:pStyle w:val="HWPINTROTEXT"/>
      </w:pPr>
    </w:p>
    <w:tbl>
      <w:tblPr>
        <w:tblStyle w:val="TableGrid"/>
        <w:tblW w:w="15732" w:type="dxa"/>
        <w:tblBorders>
          <w:top w:val="single" w:sz="4" w:space="0" w:color="405090"/>
          <w:left w:val="single" w:sz="4" w:space="0" w:color="405090"/>
          <w:bottom w:val="single" w:sz="4" w:space="0" w:color="405090"/>
          <w:right w:val="single" w:sz="4" w:space="0" w:color="405090"/>
          <w:insideH w:val="single" w:sz="4" w:space="0" w:color="405090"/>
          <w:insideV w:val="single" w:sz="4" w:space="0" w:color="405090"/>
        </w:tblBorders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276"/>
        <w:gridCol w:w="7935"/>
      </w:tblGrid>
      <w:tr w:rsidR="00F93105" w:rsidRPr="00323C6E" w14:paraId="3552771A" w14:textId="77777777" w:rsidTr="00F93105">
        <w:tc>
          <w:tcPr>
            <w:tcW w:w="3969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C3D80D" w14:textId="77777777" w:rsidR="00F93105" w:rsidRPr="00EF47CF" w:rsidRDefault="00F93105" w:rsidP="003104EB">
            <w:pPr>
              <w:pStyle w:val="HWPTABLEHEADER"/>
              <w:rPr>
                <w:iCs/>
                <w:sz w:val="20"/>
              </w:rPr>
            </w:pPr>
            <w:r w:rsidRPr="00EF47CF">
              <w:rPr>
                <w:rFonts w:cs="Arial"/>
                <w:iCs/>
              </w:rPr>
              <w:t>Strategies</w:t>
            </w:r>
          </w:p>
        </w:tc>
        <w:tc>
          <w:tcPr>
            <w:tcW w:w="1276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441AE7" w14:textId="77777777" w:rsidR="00F93105" w:rsidRDefault="00F93105" w:rsidP="003104EB">
            <w:pPr>
              <w:pStyle w:val="HWPTABLEHEADER"/>
              <w:rPr>
                <w:color w:val="000000" w:themeColor="text1"/>
                <w:sz w:val="20"/>
              </w:rPr>
            </w:pPr>
            <w:r w:rsidRPr="00465335">
              <w:t xml:space="preserve">Healthy </w:t>
            </w:r>
            <w:r>
              <w:br/>
            </w:r>
            <w:r w:rsidRPr="00465335">
              <w:t>vision</w:t>
            </w:r>
          </w:p>
        </w:tc>
        <w:tc>
          <w:tcPr>
            <w:tcW w:w="1276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C8E1E4" w14:textId="77777777" w:rsidR="00F93105" w:rsidRDefault="00F93105" w:rsidP="003104EB">
            <w:pPr>
              <w:pStyle w:val="HWPTABLEHEADER"/>
              <w:rPr>
                <w:color w:val="000000" w:themeColor="text1"/>
                <w:sz w:val="20"/>
              </w:rPr>
            </w:pPr>
            <w:r w:rsidRPr="00465335">
              <w:t xml:space="preserve">Healthy </w:t>
            </w:r>
            <w:r>
              <w:br/>
            </w:r>
            <w:r w:rsidRPr="00465335">
              <w:t>places</w:t>
            </w:r>
          </w:p>
        </w:tc>
        <w:tc>
          <w:tcPr>
            <w:tcW w:w="1276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8EB6BA" w14:textId="77777777" w:rsidR="00F93105" w:rsidRDefault="00F93105" w:rsidP="003104EB">
            <w:pPr>
              <w:pStyle w:val="HWPTABLEHEADER"/>
              <w:rPr>
                <w:color w:val="000000" w:themeColor="text1"/>
                <w:sz w:val="20"/>
              </w:rPr>
            </w:pPr>
            <w:r w:rsidRPr="00465335">
              <w:t xml:space="preserve">Healthy </w:t>
            </w:r>
            <w:r>
              <w:br/>
            </w:r>
            <w:r w:rsidRPr="00465335">
              <w:t>peopl</w:t>
            </w:r>
            <w:r>
              <w:t>e</w:t>
            </w:r>
          </w:p>
        </w:tc>
        <w:tc>
          <w:tcPr>
            <w:tcW w:w="7935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04E1AC" w14:textId="77777777" w:rsidR="00F93105" w:rsidRPr="00323C6E" w:rsidRDefault="00F93105" w:rsidP="003104EB">
            <w:pPr>
              <w:pStyle w:val="HWPTABLEHEADER"/>
            </w:pPr>
            <w:r>
              <w:t xml:space="preserve"> resources</w:t>
            </w:r>
          </w:p>
        </w:tc>
      </w:tr>
      <w:tr w:rsidR="00F93105" w:rsidRPr="00CC6D24" w14:paraId="02F5CC5F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DE69" w14:textId="77777777" w:rsidR="00F93105" w:rsidRPr="00F93105" w:rsidRDefault="00F93105" w:rsidP="00F93105">
            <w:pPr>
              <w:pStyle w:val="HWPBODY"/>
            </w:pPr>
            <w:r w:rsidRPr="00F93105">
              <w:t xml:space="preserve">Include the preventive health care checks and immunisations that your workplace will support in policies </w:t>
            </w:r>
            <w:r w:rsidRPr="00F93105">
              <w:br/>
              <w:t>and procedures.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F4444C" w14:textId="77777777" w:rsidR="00F93105" w:rsidRPr="006D476F" w:rsidRDefault="00F93105" w:rsidP="003104EB">
            <w:pPr>
              <w:pStyle w:val="HWPBODY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ED15DD" w14:textId="77777777" w:rsidR="00F93105" w:rsidRDefault="00F93105" w:rsidP="003104EB">
            <w:pPr>
              <w:pStyle w:val="HWPBODY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6C9BAC" w14:textId="77777777" w:rsidR="00F93105" w:rsidRDefault="00F93105" w:rsidP="003104EB">
            <w:pPr>
              <w:pStyle w:val="HWPBODY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5F7749" w14:textId="4233CE3F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9" w:history="1">
              <w:r w:rsidR="00F93105" w:rsidRPr="00F93105">
                <w:rPr>
                  <w:rStyle w:val="Hyperlink2"/>
                </w:rPr>
                <w:t>Your health checks and screening • Wellbeing SA</w:t>
              </w:r>
            </w:hyperlink>
          </w:p>
          <w:p w14:paraId="746FE01E" w14:textId="77777777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10" w:history="1">
              <w:r w:rsidR="00F93105" w:rsidRPr="00F93105">
                <w:rPr>
                  <w:rStyle w:val="Hyperlink2"/>
                </w:rPr>
                <w:t>Aboriginal health checks and screening • Wellbeing SA</w:t>
              </w:r>
            </w:hyperlink>
          </w:p>
        </w:tc>
      </w:tr>
      <w:tr w:rsidR="00F93105" w:rsidRPr="00CC6D24" w14:paraId="563548AE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AE1A86" w14:textId="77777777" w:rsidR="00F93105" w:rsidRPr="00F93105" w:rsidRDefault="00F93105" w:rsidP="00F93105">
            <w:pPr>
              <w:pStyle w:val="HWPBODY"/>
            </w:pPr>
            <w:r w:rsidRPr="00F93105">
              <w:t>Provide wellbeing leave or allow workers flexitime to attend appointments with health professionals for preventive care.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3C617E" w14:textId="77777777" w:rsidR="00F93105" w:rsidRDefault="00F93105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75154F" w14:textId="77777777" w:rsidR="00F93105" w:rsidRDefault="00F93105" w:rsidP="003104EB">
            <w:pPr>
              <w:pStyle w:val="HWPTABLESMALL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BF5F53" w14:textId="77777777" w:rsidR="00F93105" w:rsidRDefault="00F93105" w:rsidP="003104EB">
            <w:pPr>
              <w:pStyle w:val="HWPTABLESMALL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0901C" w14:textId="587C2838" w:rsidR="00F93105" w:rsidRPr="00F93105" w:rsidRDefault="00F93105" w:rsidP="00F93105">
            <w:pPr>
              <w:pStyle w:val="HWPBODY"/>
              <w:rPr>
                <w:rStyle w:val="Hyperlink2"/>
              </w:rPr>
            </w:pPr>
            <w:r w:rsidRPr="00F93105">
              <w:rPr>
                <w:rStyle w:val="Hyperlink2"/>
              </w:rPr>
              <w:t>Work life balance | SafeWork SA</w:t>
            </w:r>
          </w:p>
        </w:tc>
      </w:tr>
      <w:tr w:rsidR="00F93105" w:rsidRPr="00CC6D24" w14:paraId="74FDA078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21220" w14:textId="77777777" w:rsidR="00F93105" w:rsidRPr="00F93105" w:rsidRDefault="00F93105" w:rsidP="00F93105">
            <w:pPr>
              <w:pStyle w:val="HWPBODY"/>
            </w:pPr>
            <w:r w:rsidRPr="00F93105">
              <w:t xml:space="preserve">If your workplace undertakes </w:t>
            </w:r>
            <w:r w:rsidRPr="00F93105">
              <w:br/>
              <w:t>pre-employment health assessment checks, take the opportunity to use the results to inform your workplace health and wellbeing program.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EE4A6F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AA8B58" w14:textId="77777777" w:rsidR="00F93105" w:rsidRDefault="00F93105" w:rsidP="003104EB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09519" w14:textId="77777777" w:rsidR="00F93105" w:rsidRDefault="00F93105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54A9AA" w14:textId="77777777" w:rsidR="00F93105" w:rsidRPr="00F93105" w:rsidRDefault="00F93105" w:rsidP="00F93105">
            <w:pPr>
              <w:pStyle w:val="HWPBODY"/>
            </w:pPr>
          </w:p>
        </w:tc>
      </w:tr>
      <w:tr w:rsidR="00F93105" w:rsidRPr="00CC6D24" w14:paraId="228007B8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0200E6" w14:textId="77777777" w:rsidR="00F93105" w:rsidRPr="00F93105" w:rsidRDefault="00F93105" w:rsidP="00F93105">
            <w:pPr>
              <w:pStyle w:val="HWPBODY"/>
            </w:pPr>
            <w:r w:rsidRPr="00F93105">
              <w:lastRenderedPageBreak/>
              <w:t>Implement a comprehensive sun protection program, including policy and education about detecting skin cancer early through skin checks for employees (where relevant).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E94137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777D4D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EADCB" w14:textId="77777777" w:rsidR="00F93105" w:rsidRDefault="00F93105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2E0EC7" w14:textId="77777777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11" w:history="1">
              <w:r w:rsidR="00F93105" w:rsidRPr="00F93105">
                <w:rPr>
                  <w:rStyle w:val="Hyperlink2"/>
                </w:rPr>
                <w:t>Skin cancer and outdoor work</w:t>
              </w:r>
            </w:hyperlink>
          </w:p>
          <w:p w14:paraId="41F9AD74" w14:textId="77777777" w:rsidR="00F93105" w:rsidRPr="00F93105" w:rsidRDefault="00F93105" w:rsidP="00F93105">
            <w:pPr>
              <w:pStyle w:val="HWPBODY"/>
              <w:rPr>
                <w:rStyle w:val="Hyperlink2"/>
              </w:rPr>
            </w:pPr>
          </w:p>
        </w:tc>
      </w:tr>
      <w:tr w:rsidR="00F93105" w:rsidRPr="00CC6D24" w14:paraId="4CE6E676" w14:textId="77777777" w:rsidTr="00F93105">
        <w:trPr>
          <w:trHeight w:val="1266"/>
        </w:trPr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B4E9C0" w14:textId="77777777" w:rsidR="00F93105" w:rsidRPr="00F93105" w:rsidRDefault="00F93105" w:rsidP="00F93105">
            <w:pPr>
              <w:pStyle w:val="HWPBODY"/>
            </w:pPr>
            <w:r w:rsidRPr="00F93105">
              <w:t>Use a risk management approach and comply with health monitoring requirements if workers are exposed to hazardous chemicals or asbestos.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781E4D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2F489D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1844D" w14:textId="77777777" w:rsidR="00F93105" w:rsidRDefault="00F93105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6F296A" w14:textId="40D08D9C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12" w:history="1">
              <w:r w:rsidR="00F93105" w:rsidRPr="00F93105">
                <w:rPr>
                  <w:rStyle w:val="Hyperlink2"/>
                </w:rPr>
                <w:t>Hazardous chemicals | SafeWork SA</w:t>
              </w:r>
            </w:hyperlink>
            <w:r w:rsidR="00F93105" w:rsidRPr="00F93105">
              <w:rPr>
                <w:rStyle w:val="Hyperlink2"/>
              </w:rPr>
              <w:t xml:space="preserve"> </w:t>
            </w:r>
          </w:p>
          <w:p w14:paraId="0A53DC25" w14:textId="1BD57490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13" w:history="1">
              <w:r w:rsidR="00F93105" w:rsidRPr="00F93105">
                <w:rPr>
                  <w:rStyle w:val="Hyperlink2"/>
                </w:rPr>
                <w:t>Preparation of safety data sheets for hazardous chemicals - Code of Practice</w:t>
              </w:r>
            </w:hyperlink>
            <w:r w:rsidR="00F93105" w:rsidRPr="00F93105">
              <w:rPr>
                <w:rStyle w:val="Hyperlink2"/>
              </w:rPr>
              <w:t>.</w:t>
            </w:r>
          </w:p>
          <w:p w14:paraId="4E311B08" w14:textId="77777777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14" w:history="1">
              <w:r w:rsidR="00F93105" w:rsidRPr="00F93105">
                <w:rPr>
                  <w:rStyle w:val="Hyperlink2"/>
                </w:rPr>
                <w:t>Asbestos | SafeWork SA</w:t>
              </w:r>
            </w:hyperlink>
          </w:p>
        </w:tc>
      </w:tr>
      <w:tr w:rsidR="00F93105" w:rsidRPr="00CC6D24" w14:paraId="4E026DE0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240D90" w14:textId="77777777" w:rsidR="00F93105" w:rsidRPr="00F93105" w:rsidRDefault="00F93105" w:rsidP="00F93105">
            <w:pPr>
              <w:pStyle w:val="HWPBODY"/>
            </w:pPr>
            <w:r w:rsidRPr="00F93105">
              <w:t>Make sure you consult workers and that diversity and inclusion principles are applied to groups with particular health needs in your workforce.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293F33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6A8B54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6FDC79" w14:textId="77777777" w:rsidR="00F93105" w:rsidRDefault="00F93105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69E852" w14:textId="77777777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15" w:history="1">
              <w:r w:rsidR="00F93105" w:rsidRPr="00F93105">
                <w:rPr>
                  <w:rStyle w:val="Hyperlink2"/>
                </w:rPr>
                <w:t>Equal opportunity and diversity</w:t>
              </w:r>
            </w:hyperlink>
          </w:p>
        </w:tc>
      </w:tr>
      <w:tr w:rsidR="00F93105" w:rsidRPr="00CC6D24" w14:paraId="6495DF9A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3E0D48" w14:textId="77777777" w:rsidR="00F93105" w:rsidRPr="00F93105" w:rsidRDefault="00F93105" w:rsidP="00F93105">
            <w:pPr>
              <w:pStyle w:val="HWPBODY"/>
            </w:pPr>
            <w:r w:rsidRPr="00F93105">
              <w:t>Use posters to promote national cancer screening programs, such as Breast Screen, bowel cancer screening, and cervical cancer screening.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905401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F383D3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153135" w14:textId="77777777" w:rsidR="00F93105" w:rsidRDefault="00F93105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0DAC3F" w14:textId="77777777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16" w:history="1">
              <w:r w:rsidR="00F93105" w:rsidRPr="00F93105">
                <w:rPr>
                  <w:rStyle w:val="Hyperlink2"/>
                </w:rPr>
                <w:t>Cancer Council SA</w:t>
              </w:r>
            </w:hyperlink>
          </w:p>
        </w:tc>
      </w:tr>
      <w:tr w:rsidR="00F93105" w:rsidRPr="00CC6D24" w14:paraId="4575C3B0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AFF44E" w14:textId="77777777" w:rsidR="00F93105" w:rsidRPr="00F93105" w:rsidRDefault="00F93105" w:rsidP="00F93105">
            <w:pPr>
              <w:pStyle w:val="HWPBODY"/>
            </w:pPr>
            <w:r w:rsidRPr="00F93105">
              <w:t xml:space="preserve">Minimise the risk of noise, vibration, </w:t>
            </w:r>
            <w:r w:rsidRPr="00F93105">
              <w:br/>
              <w:t>and exposure to hazardous substances and injuries.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3C3A9D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A1708E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67B10E" w14:textId="77777777" w:rsidR="00F93105" w:rsidRDefault="00F93105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004C24" w14:textId="77777777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17" w:history="1">
              <w:r w:rsidR="00F93105" w:rsidRPr="00F93105">
                <w:rPr>
                  <w:rStyle w:val="Hyperlink2"/>
                </w:rPr>
                <w:t>Noise and vibration | SafeWork SA</w:t>
              </w:r>
            </w:hyperlink>
          </w:p>
        </w:tc>
      </w:tr>
      <w:tr w:rsidR="00F93105" w:rsidRPr="00CC6D24" w14:paraId="1E148BE5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E12322" w14:textId="77777777" w:rsidR="00F93105" w:rsidRPr="00F93105" w:rsidRDefault="00F93105" w:rsidP="00F93105">
            <w:pPr>
              <w:pStyle w:val="HWPBODY"/>
            </w:pPr>
            <w:r w:rsidRPr="00F93105">
              <w:t xml:space="preserve">Provide personal protective equipment (PPE) and clothing to </w:t>
            </w:r>
            <w:r w:rsidRPr="00F93105">
              <w:lastRenderedPageBreak/>
              <w:t>protect workers from physical, chemical, or biological exposure.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0DB448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C9FB55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BC92B" w14:textId="77777777" w:rsidR="00F93105" w:rsidRDefault="00F93105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2AA951" w14:textId="6784DEE1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18" w:history="1">
              <w:r w:rsidR="00F93105" w:rsidRPr="00F93105">
                <w:rPr>
                  <w:rStyle w:val="Hyperlink2"/>
                </w:rPr>
                <w:t>Personal protective equipment | SafeWork SA</w:t>
              </w:r>
            </w:hyperlink>
          </w:p>
          <w:p w14:paraId="1EAE4187" w14:textId="77777777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19" w:history="1">
              <w:r w:rsidR="00F93105" w:rsidRPr="00F93105">
                <w:rPr>
                  <w:rStyle w:val="Hyperlink2"/>
                </w:rPr>
                <w:t>Managing hazards | SafeWork SA</w:t>
              </w:r>
            </w:hyperlink>
          </w:p>
        </w:tc>
      </w:tr>
      <w:tr w:rsidR="00F93105" w:rsidRPr="00CC6D24" w14:paraId="4B5D0F6D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479E58" w14:textId="77777777" w:rsidR="00F93105" w:rsidRPr="00F93105" w:rsidRDefault="00F93105" w:rsidP="00F93105">
            <w:pPr>
              <w:pStyle w:val="HWPBODY"/>
            </w:pPr>
            <w:r w:rsidRPr="00F93105">
              <w:lastRenderedPageBreak/>
              <w:t>Make reasonable accommodations such as making the workplace accessible, providing ergonomic. workstations or equipment that to help workers to fulfill their duties at work.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925AC0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B06E36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80EE33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  <w:p w14:paraId="503EF989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  <w:p w14:paraId="1AF7E2E6" w14:textId="77777777" w:rsidR="00F93105" w:rsidRDefault="00F93105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C85B23" w14:textId="77777777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20" w:history="1">
              <w:r w:rsidR="00F93105" w:rsidRPr="00F93105">
                <w:rPr>
                  <w:rStyle w:val="Hyperlink2"/>
                </w:rPr>
                <w:t>Model Code of Practice: Managing the work environment and facilities (safework.sa.gov.au)</w:t>
              </w:r>
            </w:hyperlink>
            <w:r w:rsidR="00F93105" w:rsidRPr="00F93105">
              <w:rPr>
                <w:rStyle w:val="Hyperlink2"/>
              </w:rPr>
              <w:t xml:space="preserve"> </w:t>
            </w:r>
          </w:p>
        </w:tc>
      </w:tr>
      <w:tr w:rsidR="00F93105" w:rsidRPr="00CC6D24" w14:paraId="6311BCE3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25ADE6" w14:textId="77777777" w:rsidR="00F93105" w:rsidRPr="00F93105" w:rsidRDefault="00F93105" w:rsidP="00F93105">
            <w:pPr>
              <w:pStyle w:val="HWPBODY"/>
            </w:pPr>
            <w:r w:rsidRPr="00F93105">
              <w:t xml:space="preserve">Offer staff access to confidential personal health assessments. These can focus on chronic disease risk factors but also include sight and hearing tests, psycho-social tests, stress and blood screening tests.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8D4092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F31015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BCD6CF" w14:textId="77777777" w:rsidR="00F93105" w:rsidRPr="0099210B" w:rsidRDefault="00F93105" w:rsidP="003104EB">
            <w:pPr>
              <w:pStyle w:val="HWPTABLESMALL"/>
              <w:jc w:val="center"/>
              <w:rPr>
                <w:color w:val="475AA8"/>
                <w:sz w:val="22"/>
                <w:szCs w:val="22"/>
              </w:rPr>
            </w:pPr>
            <w:r>
              <w:rPr>
                <w:color w:val="475AA8"/>
                <w:sz w:val="22"/>
                <w:szCs w:val="22"/>
              </w:rPr>
              <w:br/>
            </w:r>
            <w:r>
              <w:rPr>
                <w:color w:val="475AA8"/>
                <w:sz w:val="22"/>
                <w:szCs w:val="22"/>
              </w:rPr>
              <w:br/>
            </w:r>
          </w:p>
          <w:p w14:paraId="6B89B397" w14:textId="77777777" w:rsidR="00F93105" w:rsidRDefault="00F93105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BB9361" w14:textId="77777777" w:rsidR="00F93105" w:rsidRPr="00F93105" w:rsidRDefault="00F93105" w:rsidP="00F93105">
            <w:pPr>
              <w:pStyle w:val="HWPBODY"/>
            </w:pPr>
          </w:p>
        </w:tc>
      </w:tr>
      <w:tr w:rsidR="00F93105" w:rsidRPr="00CC6D24" w14:paraId="1ADFE904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8849B3" w14:textId="77777777" w:rsidR="00F93105" w:rsidRPr="00F93105" w:rsidRDefault="00F93105" w:rsidP="00F93105">
            <w:pPr>
              <w:pStyle w:val="HWPBODY"/>
            </w:pPr>
            <w:r w:rsidRPr="00F93105">
              <w:t>Ask health professionals to come and speak about the importance of early cancer detection and prevention of health conditions.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802DD3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6AAA4D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144415" w14:textId="77777777" w:rsidR="00F93105" w:rsidRDefault="00F93105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84B9FC" w14:textId="77777777" w:rsidR="00F93105" w:rsidRPr="00F93105" w:rsidRDefault="00F93105" w:rsidP="00F93105">
            <w:pPr>
              <w:pStyle w:val="HWPBODY"/>
            </w:pPr>
          </w:p>
        </w:tc>
      </w:tr>
      <w:tr w:rsidR="00F93105" w:rsidRPr="00CC6D24" w14:paraId="0D53B3A2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B0A95" w14:textId="21AACDC6" w:rsidR="00F93105" w:rsidRPr="00F93105" w:rsidRDefault="00725F20" w:rsidP="00725F20">
            <w:pPr>
              <w:pStyle w:val="HWPBODY"/>
            </w:pPr>
            <w:r w:rsidRPr="00725F20">
              <w:t>Encourage workers to use the Better Healthy Coaching Service</w:t>
            </w:r>
            <w:r>
              <w:t xml:space="preserve"> </w:t>
            </w:r>
            <w:r w:rsidRPr="00725F20">
              <w:t>a free telephone coaching service to</w:t>
            </w:r>
            <w:r>
              <w:t xml:space="preserve"> </w:t>
            </w:r>
            <w:r w:rsidRPr="00725F20">
              <w:t>support healthy lifestyle change.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D1BE96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894CC5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52F7F6" w14:textId="77777777" w:rsidR="00F93105" w:rsidRDefault="00F93105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36FB4E" w14:textId="4587B1CA" w:rsidR="00F93105" w:rsidRPr="00F93105" w:rsidRDefault="00725F20" w:rsidP="00725F20">
            <w:pPr>
              <w:pStyle w:val="HWPBODY"/>
            </w:pPr>
            <w:r w:rsidRPr="00725F20">
              <w:t>The Better Health Coaching Service is a free, evidence based, confidential</w:t>
            </w:r>
            <w:r>
              <w:t xml:space="preserve"> </w:t>
            </w:r>
            <w:r w:rsidRPr="00725F20">
              <w:t>telephone program designed to support South Australians to be active, eat well</w:t>
            </w:r>
            <w:r>
              <w:t xml:space="preserve"> </w:t>
            </w:r>
            <w:r w:rsidRPr="00725F20">
              <w:t xml:space="preserve">and reduce the risk of chronic disease. </w:t>
            </w:r>
            <w:hyperlink r:id="rId21" w:history="1">
              <w:r w:rsidRPr="00725F20">
                <w:rPr>
                  <w:rStyle w:val="Hyperlink"/>
                  <w:rFonts w:ascii="Century Gothic" w:hAnsi="Century Gothic"/>
                </w:rPr>
                <w:t>betterhealth.sa.gov.au</w:t>
              </w:r>
            </w:hyperlink>
          </w:p>
        </w:tc>
      </w:tr>
      <w:tr w:rsidR="00F93105" w:rsidRPr="00CC6D24" w14:paraId="7BD62235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F0E97" w14:textId="77777777" w:rsidR="00F93105" w:rsidRPr="00F93105" w:rsidRDefault="00F93105" w:rsidP="00F93105">
            <w:pPr>
              <w:pStyle w:val="HWPBODY"/>
            </w:pPr>
            <w:r w:rsidRPr="00F93105">
              <w:t xml:space="preserve">Provide clear, evidence-based information that demonstrates the </w:t>
            </w:r>
            <w:r w:rsidRPr="00F93105">
              <w:lastRenderedPageBreak/>
              <w:t>importance of immunisation and offer onsite vaccinations.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7F8E4C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82D279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D15622" w14:textId="77777777" w:rsidR="00F93105" w:rsidRDefault="00F93105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E21897" w14:textId="77777777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22" w:history="1">
              <w:r w:rsidR="00F93105" w:rsidRPr="00F93105">
                <w:rPr>
                  <w:rStyle w:val="Hyperlink2"/>
                </w:rPr>
                <w:t>SA Health Vaccines</w:t>
              </w:r>
            </w:hyperlink>
          </w:p>
        </w:tc>
      </w:tr>
      <w:tr w:rsidR="00F93105" w:rsidRPr="00CC6D24" w14:paraId="42D52863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EB44C9" w14:textId="77777777" w:rsidR="00F93105" w:rsidRPr="00F93105" w:rsidRDefault="00F93105" w:rsidP="00F93105">
            <w:pPr>
              <w:pStyle w:val="HWPBODY"/>
            </w:pPr>
            <w:r w:rsidRPr="00F93105">
              <w:t>Create a staff health newsletter or lending library, including health journals, quality nutrition and fitness books or magazines, and information on personal health goal setting.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BAC4D6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1E1C35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2D0E9E" w14:textId="77777777" w:rsidR="00F93105" w:rsidRDefault="00F93105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6BCC8" w14:textId="77777777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23" w:history="1">
              <w:r w:rsidR="00F93105" w:rsidRPr="00F93105">
                <w:rPr>
                  <w:rStyle w:val="Hyperlink2"/>
                </w:rPr>
                <w:t>Cancer Learning | Professional development and learning in cancer care</w:t>
              </w:r>
            </w:hyperlink>
          </w:p>
        </w:tc>
      </w:tr>
      <w:tr w:rsidR="00F93105" w:rsidRPr="00CC6D24" w14:paraId="52B07290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7B2EBE" w14:textId="77777777" w:rsidR="00F93105" w:rsidRPr="00F93105" w:rsidRDefault="00F93105" w:rsidP="00F93105">
            <w:pPr>
              <w:pStyle w:val="HWPBODY"/>
            </w:pPr>
            <w:r w:rsidRPr="00F93105">
              <w:t xml:space="preserve">Educate workers about the importance of early detection and encourage </w:t>
            </w:r>
            <w:r w:rsidRPr="00F93105">
              <w:br/>
              <w:t xml:space="preserve">them to consult a doctor if they </w:t>
            </w:r>
            <w:r w:rsidRPr="00F93105">
              <w:br/>
              <w:t>notice changes.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BCDB28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3066D8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E65A17" w14:textId="77777777" w:rsidR="00F93105" w:rsidRDefault="00F93105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1AF44F" w14:textId="77777777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24" w:history="1">
              <w:r w:rsidR="00F93105" w:rsidRPr="00F93105">
                <w:rPr>
                  <w:rStyle w:val="Hyperlink2"/>
                </w:rPr>
                <w:t>Early detection and screening | Cancer Council</w:t>
              </w:r>
            </w:hyperlink>
          </w:p>
          <w:p w14:paraId="5E1B26E8" w14:textId="77777777" w:rsidR="00F93105" w:rsidRPr="00F93105" w:rsidRDefault="00F93105" w:rsidP="00F93105">
            <w:pPr>
              <w:pStyle w:val="HWPBODY"/>
              <w:rPr>
                <w:rStyle w:val="Hyperlink2"/>
              </w:rPr>
            </w:pPr>
          </w:p>
        </w:tc>
      </w:tr>
      <w:tr w:rsidR="00F93105" w:rsidRPr="00CC6D24" w14:paraId="3FD11E3A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27E7CF" w14:textId="77777777" w:rsidR="00F93105" w:rsidRPr="00F93105" w:rsidRDefault="00F93105" w:rsidP="00F93105">
            <w:pPr>
              <w:pStyle w:val="HWPBODY"/>
            </w:pPr>
            <w:r w:rsidRPr="00F93105">
              <w:t>Host a general wellness challenge over several weeks that focuses on health promoting behaviours.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F4E6CF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4781A4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4566BD" w14:textId="77777777" w:rsidR="00F93105" w:rsidRDefault="00F93105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834BBC" w14:textId="77777777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25" w:history="1">
              <w:r w:rsidR="00F93105" w:rsidRPr="00F93105">
                <w:rPr>
                  <w:rStyle w:val="Hyperlink2"/>
                </w:rPr>
                <w:t>10,000 Steps Challenge</w:t>
              </w:r>
            </w:hyperlink>
          </w:p>
          <w:p w14:paraId="4FFD346D" w14:textId="77777777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26" w:history="1">
              <w:r w:rsidR="00F93105" w:rsidRPr="00F93105">
                <w:rPr>
                  <w:rStyle w:val="Hyperlink2"/>
                </w:rPr>
                <w:t>Organise your own workplace activity | SafeWork SA</w:t>
              </w:r>
            </w:hyperlink>
          </w:p>
        </w:tc>
      </w:tr>
      <w:tr w:rsidR="00F93105" w:rsidRPr="00CC6D24" w14:paraId="5BE5046C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816EBC" w14:textId="77777777" w:rsidR="00F93105" w:rsidRPr="00F93105" w:rsidRDefault="00F93105" w:rsidP="00F93105">
            <w:pPr>
              <w:pStyle w:val="HWPBODY"/>
            </w:pPr>
            <w:r w:rsidRPr="00F93105">
              <w:t>Promote digital platforms that workers can access for evidence-based and trusted health information and advice from experts (e.g. Health Direct).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821012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AF39FD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506245" w14:textId="77777777" w:rsidR="00F93105" w:rsidRDefault="00F93105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D6D638" w14:textId="77777777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27" w:history="1">
              <w:r w:rsidR="00F93105" w:rsidRPr="00F93105">
                <w:rPr>
                  <w:rStyle w:val="Hyperlink2"/>
                </w:rPr>
                <w:t>Trusted Health Advice | healthdirect</w:t>
              </w:r>
            </w:hyperlink>
            <w:r w:rsidR="00F93105" w:rsidRPr="00F93105">
              <w:rPr>
                <w:rStyle w:val="Hyperlink2"/>
              </w:rPr>
              <w:t xml:space="preserve"> </w:t>
            </w:r>
          </w:p>
        </w:tc>
      </w:tr>
      <w:tr w:rsidR="00F93105" w:rsidRPr="00CC6D24" w14:paraId="7EFE324D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E79A84" w14:textId="77777777" w:rsidR="00F93105" w:rsidRPr="00F93105" w:rsidRDefault="00F93105" w:rsidP="00F93105">
            <w:pPr>
              <w:pStyle w:val="HWPBODY"/>
            </w:pPr>
            <w:r w:rsidRPr="00F93105">
              <w:t xml:space="preserve">Run an annual family fun day or workplace picnic. Consider getting a guest celebrity to attend or provide free healthy giveaways. Think about a broad range of activities like egg and </w:t>
            </w:r>
            <w:r w:rsidRPr="00F93105">
              <w:lastRenderedPageBreak/>
              <w:t>spoon races, healthy cooking challenges, gameshows or quiz nights.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1FC0BF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3256E7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3C849B" w14:textId="77777777" w:rsidR="00F93105" w:rsidRDefault="00F93105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B7F9FC" w14:textId="77777777" w:rsidR="00F93105" w:rsidRPr="00F93105" w:rsidRDefault="00F93105" w:rsidP="00F93105">
            <w:pPr>
              <w:pStyle w:val="HWPBODY"/>
            </w:pPr>
          </w:p>
        </w:tc>
      </w:tr>
      <w:tr w:rsidR="00F93105" w:rsidRPr="00CC6D24" w14:paraId="15DD7031" w14:textId="77777777" w:rsidTr="00F93105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DCBA9E" w14:textId="77777777" w:rsidR="00F93105" w:rsidRPr="00F93105" w:rsidRDefault="00F93105" w:rsidP="00F93105">
            <w:pPr>
              <w:pStyle w:val="HWPBODY"/>
            </w:pPr>
            <w:r w:rsidRPr="00F93105">
              <w:t xml:space="preserve">Survey staff about local volunteer and fundraising opportunities and establish committees to increase participation </w:t>
            </w:r>
            <w:r w:rsidRPr="00F93105">
              <w:br/>
              <w:t>(as appropriate).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F028F9" w14:textId="77777777" w:rsidR="00F93105" w:rsidRPr="006D476F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60AFC1" w14:textId="77777777" w:rsidR="00F93105" w:rsidRDefault="00F9310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4323AE" w14:textId="77777777" w:rsidR="00F93105" w:rsidRDefault="00F93105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BC9644" w14:textId="77777777" w:rsidR="00F93105" w:rsidRPr="00F93105" w:rsidRDefault="006D7AE7" w:rsidP="00F93105">
            <w:pPr>
              <w:pStyle w:val="HWPBODY"/>
              <w:rPr>
                <w:rStyle w:val="Hyperlink2"/>
              </w:rPr>
            </w:pPr>
            <w:hyperlink r:id="rId28" w:history="1">
              <w:r w:rsidR="00F93105" w:rsidRPr="00F93105">
                <w:rPr>
                  <w:rStyle w:val="Hyperlink2"/>
                </w:rPr>
                <w:t>Volunteering sa&amp;nt</w:t>
              </w:r>
            </w:hyperlink>
          </w:p>
        </w:tc>
      </w:tr>
    </w:tbl>
    <w:p w14:paraId="26D101FC" w14:textId="77777777" w:rsidR="00C432AB" w:rsidRDefault="00C432AB" w:rsidP="001A17A0">
      <w:pPr>
        <w:pStyle w:val="HWPTITLE"/>
      </w:pPr>
    </w:p>
    <w:sectPr w:rsidR="00C432AB" w:rsidSect="005A237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40" w:h="11900" w:orient="landscape"/>
      <w:pgMar w:top="2268" w:right="567" w:bottom="175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3D6D0" w14:textId="77777777" w:rsidR="004633A5" w:rsidRDefault="004633A5" w:rsidP="00705BC3">
      <w:r>
        <w:separator/>
      </w:r>
    </w:p>
  </w:endnote>
  <w:endnote w:type="continuationSeparator" w:id="0">
    <w:p w14:paraId="4F5F5A5C" w14:textId="77777777" w:rsidR="004633A5" w:rsidRDefault="004633A5" w:rsidP="0070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3B34" w14:textId="1BA37968" w:rsidR="00725F20" w:rsidRDefault="00725F2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697557BB" wp14:editId="1D34AFF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DB87D4" w14:textId="4BF6BA0A" w:rsidR="00725F20" w:rsidRPr="00725F20" w:rsidRDefault="00725F20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725F20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7557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 " style="position:absolute;margin-left:0;margin-top:.05pt;width:34.95pt;height:34.95pt;z-index:2516858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7DB87D4" w14:textId="4BF6BA0A" w:rsidR="00725F20" w:rsidRPr="00725F20" w:rsidRDefault="00725F20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725F20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1681" w14:textId="7404235B" w:rsidR="00E60491" w:rsidRDefault="00725F2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5DCD3D30" wp14:editId="7FFF86B8">
              <wp:simplePos x="361950" y="6924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8A3221" w14:textId="650AC818" w:rsidR="00725F20" w:rsidRPr="00725F20" w:rsidRDefault="00725F20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CD3D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 " style="position:absolute;margin-left:0;margin-top:.05pt;width:34.95pt;height:34.95pt;z-index:2516869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18A3221" w14:textId="650AC818" w:rsidR="00725F20" w:rsidRPr="00725F20" w:rsidRDefault="00725F20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6049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FBC3A63" wp14:editId="1583C741">
              <wp:simplePos x="0" y="0"/>
              <wp:positionH relativeFrom="column">
                <wp:posOffset>9694545</wp:posOffset>
              </wp:positionH>
              <wp:positionV relativeFrom="paragraph">
                <wp:posOffset>-209146</wp:posOffset>
              </wp:positionV>
              <wp:extent cx="390770" cy="491832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770" cy="4918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D855C0" w14:textId="38EDD497" w:rsidR="00E60491" w:rsidRPr="007B037C" w:rsidRDefault="00E60491" w:rsidP="00E60491">
                          <w:pPr>
                            <w:rPr>
                              <w:rFonts w:ascii="Century Gothic Pro" w:hAnsi="Century Gothic Pr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B037C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ab/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begin"/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instrText xml:space="preserve"> PAGE </w:instrText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separate"/>
                          </w:r>
                          <w:r w:rsidR="006D7AE7">
                            <w:rPr>
                              <w:rFonts w:ascii="Century Gothic Pro" w:hAnsi="Century Gothic Pro" w:cs="Times New Roman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t>5</w:t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C3A6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763.35pt;margin-top:-16.45pt;width:30.75pt;height: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" filled="f" stroked="f" strokeweight=".5pt">
              <v:textbox>
                <w:txbxContent>
                  <w:p w14:paraId="4BD855C0" w14:textId="38EDD497" w:rsidR="00E60491" w:rsidRPr="007B037C" w:rsidRDefault="00E60491" w:rsidP="00E60491">
                    <w:pPr>
                      <w:rPr>
                        <w:rFonts w:ascii="Century Gothic Pro" w:hAnsi="Century Gothic Pr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7B037C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lang w:val="en-GB"/>
                      </w:rPr>
                      <w:tab/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begin"/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instrText xml:space="preserve"> PAGE </w:instrText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 w:rsidR="006D7AE7">
                      <w:rPr>
                        <w:rFonts w:ascii="Century Gothic Pro" w:hAnsi="Century Gothic Pro" w:cs="Times New Roman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GB"/>
                      </w:rPr>
                      <w:t>5</w:t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636D9" w14:textId="3DCA483D" w:rsidR="00725F20" w:rsidRDefault="00725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8B5DE" w14:textId="77777777" w:rsidR="004633A5" w:rsidRDefault="004633A5" w:rsidP="00705BC3">
      <w:r>
        <w:separator/>
      </w:r>
    </w:p>
  </w:footnote>
  <w:footnote w:type="continuationSeparator" w:id="0">
    <w:p w14:paraId="759C69A1" w14:textId="77777777" w:rsidR="004633A5" w:rsidRDefault="004633A5" w:rsidP="0070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38915" w14:textId="26639251" w:rsidR="00725F20" w:rsidRDefault="00725F2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82816" behindDoc="0" locked="0" layoutInCell="1" allowOverlap="1" wp14:anchorId="54F10192" wp14:editId="0EECA8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F3B084" w14:textId="65C7A92B" w:rsidR="00725F20" w:rsidRPr="00725F20" w:rsidRDefault="00725F20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725F20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F101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828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7EF3B084" w14:textId="65C7A92B" w:rsidR="00725F20" w:rsidRPr="00725F20" w:rsidRDefault="00725F20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725F20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CB0E" w14:textId="295F5E97" w:rsidR="00341014" w:rsidRDefault="00341014">
    <w:r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77F71C46" wp14:editId="4ABC886B">
          <wp:simplePos x="0" y="0"/>
          <wp:positionH relativeFrom="column">
            <wp:posOffset>-357505</wp:posOffset>
          </wp:positionH>
          <wp:positionV relativeFrom="paragraph">
            <wp:posOffset>-449580</wp:posOffset>
          </wp:positionV>
          <wp:extent cx="10692000" cy="7560000"/>
          <wp:effectExtent l="0" t="0" r="1905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6F96" w14:textId="0B09422A" w:rsidR="002E42BB" w:rsidRDefault="00725F20"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7D3BF549" wp14:editId="57D065E5">
              <wp:simplePos x="36068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770FC4" w14:textId="23A4BD94" w:rsidR="00725F20" w:rsidRPr="00725F20" w:rsidRDefault="00725F20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725F20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3BF5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.05pt;width:34.95pt;height:34.95pt;z-index:2516817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65770FC4" w14:textId="23A4BD94" w:rsidR="00725F20" w:rsidRPr="00725F20" w:rsidRDefault="00725F20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725F20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41014"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684F2F0B" wp14:editId="591734EB">
          <wp:simplePos x="0" y="0"/>
          <wp:positionH relativeFrom="margin">
            <wp:posOffset>-363220</wp:posOffset>
          </wp:positionH>
          <wp:positionV relativeFrom="paragraph">
            <wp:posOffset>-450215</wp:posOffset>
          </wp:positionV>
          <wp:extent cx="10692000" cy="7560000"/>
          <wp:effectExtent l="0" t="0" r="1905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950A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D127B37"/>
    <w:multiLevelType w:val="hybridMultilevel"/>
    <w:tmpl w:val="9A0C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AC4DC2"/>
    <w:multiLevelType w:val="multilevel"/>
    <w:tmpl w:val="4F8652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75AA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3E25C4"/>
    <w:multiLevelType w:val="hybridMultilevel"/>
    <w:tmpl w:val="18C0D07C"/>
    <w:lvl w:ilvl="0" w:tplc="D0422C66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600C9A"/>
    <w:multiLevelType w:val="hybridMultilevel"/>
    <w:tmpl w:val="4F86525E"/>
    <w:lvl w:ilvl="0" w:tplc="A2D8B1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6802D8"/>
    <w:multiLevelType w:val="hybridMultilevel"/>
    <w:tmpl w:val="92DC6426"/>
    <w:lvl w:ilvl="0" w:tplc="A2D8B1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BF77D1"/>
    <w:multiLevelType w:val="multilevel"/>
    <w:tmpl w:val="18C0D07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color w:val="475AA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E94AFF"/>
    <w:multiLevelType w:val="hybridMultilevel"/>
    <w:tmpl w:val="A7E21EB6"/>
    <w:lvl w:ilvl="0" w:tplc="B53E9DDE">
      <w:start w:val="1"/>
      <w:numFmt w:val="bullet"/>
      <w:pStyle w:val="HWPBULLET"/>
      <w:lvlText w:val=""/>
      <w:lvlJc w:val="left"/>
      <w:pPr>
        <w:ind w:left="170" w:hanging="170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9F1C15"/>
    <w:multiLevelType w:val="hybridMultilevel"/>
    <w:tmpl w:val="351E5162"/>
    <w:lvl w:ilvl="0" w:tplc="A2D8B1C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C3"/>
    <w:rsid w:val="00004ED8"/>
    <w:rsid w:val="00007937"/>
    <w:rsid w:val="0002495D"/>
    <w:rsid w:val="00070094"/>
    <w:rsid w:val="00071FFF"/>
    <w:rsid w:val="001714D8"/>
    <w:rsid w:val="0019074B"/>
    <w:rsid w:val="001A17A0"/>
    <w:rsid w:val="001C07E8"/>
    <w:rsid w:val="001F2EE7"/>
    <w:rsid w:val="002605A8"/>
    <w:rsid w:val="00260AAC"/>
    <w:rsid w:val="00263C1B"/>
    <w:rsid w:val="00264D81"/>
    <w:rsid w:val="002723A8"/>
    <w:rsid w:val="00277343"/>
    <w:rsid w:val="002C1747"/>
    <w:rsid w:val="002D2420"/>
    <w:rsid w:val="002E42BB"/>
    <w:rsid w:val="002F4A20"/>
    <w:rsid w:val="00341014"/>
    <w:rsid w:val="003472AC"/>
    <w:rsid w:val="00366678"/>
    <w:rsid w:val="00376234"/>
    <w:rsid w:val="00381295"/>
    <w:rsid w:val="00382F35"/>
    <w:rsid w:val="00427A02"/>
    <w:rsid w:val="00436316"/>
    <w:rsid w:val="00447CFF"/>
    <w:rsid w:val="004633A5"/>
    <w:rsid w:val="00491274"/>
    <w:rsid w:val="004A390F"/>
    <w:rsid w:val="004C7502"/>
    <w:rsid w:val="00515F80"/>
    <w:rsid w:val="0051711E"/>
    <w:rsid w:val="0053693D"/>
    <w:rsid w:val="005A2378"/>
    <w:rsid w:val="005B13DA"/>
    <w:rsid w:val="00605C4D"/>
    <w:rsid w:val="00623AC8"/>
    <w:rsid w:val="00625352"/>
    <w:rsid w:val="00687136"/>
    <w:rsid w:val="006A4A49"/>
    <w:rsid w:val="006D476F"/>
    <w:rsid w:val="006D7AE7"/>
    <w:rsid w:val="00705BC3"/>
    <w:rsid w:val="00725F20"/>
    <w:rsid w:val="00727CD1"/>
    <w:rsid w:val="00761519"/>
    <w:rsid w:val="00763BB9"/>
    <w:rsid w:val="007A0A54"/>
    <w:rsid w:val="007B037C"/>
    <w:rsid w:val="007F0DCB"/>
    <w:rsid w:val="008618FC"/>
    <w:rsid w:val="008D1BF6"/>
    <w:rsid w:val="009210FF"/>
    <w:rsid w:val="00933692"/>
    <w:rsid w:val="00940231"/>
    <w:rsid w:val="0095743C"/>
    <w:rsid w:val="009659FD"/>
    <w:rsid w:val="00985099"/>
    <w:rsid w:val="009E3130"/>
    <w:rsid w:val="00A20107"/>
    <w:rsid w:val="00A21375"/>
    <w:rsid w:val="00A652BD"/>
    <w:rsid w:val="00AA4BD0"/>
    <w:rsid w:val="00AC3E21"/>
    <w:rsid w:val="00AD553B"/>
    <w:rsid w:val="00AD5E3B"/>
    <w:rsid w:val="00B022D8"/>
    <w:rsid w:val="00B36E3A"/>
    <w:rsid w:val="00BA4B44"/>
    <w:rsid w:val="00BD4523"/>
    <w:rsid w:val="00C30363"/>
    <w:rsid w:val="00C432AB"/>
    <w:rsid w:val="00C505E5"/>
    <w:rsid w:val="00C92DC7"/>
    <w:rsid w:val="00CC080B"/>
    <w:rsid w:val="00CC219E"/>
    <w:rsid w:val="00D04C69"/>
    <w:rsid w:val="00DC71FD"/>
    <w:rsid w:val="00E23F5E"/>
    <w:rsid w:val="00E60491"/>
    <w:rsid w:val="00E92E5F"/>
    <w:rsid w:val="00E9692F"/>
    <w:rsid w:val="00EC59E4"/>
    <w:rsid w:val="00ED0093"/>
    <w:rsid w:val="00EF47CF"/>
    <w:rsid w:val="00F45527"/>
    <w:rsid w:val="00F93105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80DA3"/>
  <w15:chartTrackingRefBased/>
  <w15:docId w15:val="{43AC616B-4F2A-5348-A938-4832D281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Normal"/>
    <w:qFormat/>
    <w:rsid w:val="00C505E5"/>
    <w:pPr>
      <w:tabs>
        <w:tab w:val="left" w:pos="2960"/>
      </w:tabs>
      <w:autoSpaceDE w:val="0"/>
      <w:autoSpaceDN w:val="0"/>
      <w:adjustRightInd w:val="0"/>
      <w:spacing w:after="60"/>
      <w:textAlignment w:val="center"/>
    </w:pPr>
    <w:rPr>
      <w:rFonts w:ascii="Calibri" w:hAnsi="Calibri" w:cs="Calibri"/>
      <w:b/>
      <w:bCs/>
      <w:color w:val="FFFFFF" w:themeColor="background1"/>
      <w:sz w:val="26"/>
      <w:szCs w:val="26"/>
      <w:lang w:val="en-US"/>
      <w14:textOutline w14:w="9525" w14:cap="flat" w14:cmpd="sng" w14:algn="ctr">
        <w14:noFill/>
        <w14:prstDash w14:val="solid"/>
        <w14:round/>
      </w14:textOutline>
    </w:rPr>
  </w:style>
  <w:style w:type="character" w:styleId="Hyperlink">
    <w:name w:val="Hyperlink"/>
    <w:uiPriority w:val="99"/>
    <w:unhideWhenUsed/>
    <w:rsid w:val="00381295"/>
    <w:rPr>
      <w:rFonts w:ascii="Arial" w:hAnsi="Arial"/>
      <w:color w:val="0092CF"/>
      <w:sz w:val="20"/>
      <w:u w:val="single"/>
    </w:rPr>
  </w:style>
  <w:style w:type="paragraph" w:customStyle="1" w:styleId="BodyCopy">
    <w:name w:val="Body Copy"/>
    <w:basedOn w:val="Normal"/>
    <w:qFormat/>
    <w:rsid w:val="00C505E5"/>
    <w:pPr>
      <w:autoSpaceDE w:val="0"/>
      <w:autoSpaceDN w:val="0"/>
      <w:adjustRightInd w:val="0"/>
      <w:textAlignment w:val="center"/>
    </w:pPr>
    <w:rPr>
      <w:rFonts w:ascii="Calibri" w:hAnsi="Calibri" w:cs="Calibri"/>
      <w:color w:val="4B4F5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B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BC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5E"/>
    <w:rPr>
      <w:rFonts w:ascii="Times New Roman" w:eastAsiaTheme="minorEastAsia" w:hAnsi="Times New Roman" w:cs="Times New Roman"/>
      <w:sz w:val="18"/>
      <w:szCs w:val="18"/>
    </w:rPr>
  </w:style>
  <w:style w:type="paragraph" w:customStyle="1" w:styleId="HWPTITLE">
    <w:name w:val="HWP TITLE"/>
    <w:basedOn w:val="Normal"/>
    <w:qFormat/>
    <w:rsid w:val="00004ED8"/>
    <w:rPr>
      <w:rFonts w:ascii="Century Gothic Pro" w:hAnsi="Century Gothic Pro" w:cs="Times New Roman (Body CS)"/>
      <w:b/>
      <w:bCs/>
      <w:color w:val="475AA8"/>
      <w:sz w:val="60"/>
    </w:rPr>
  </w:style>
  <w:style w:type="paragraph" w:customStyle="1" w:styleId="HWPINTROTEXT">
    <w:name w:val="HWP INTRO TEXT"/>
    <w:basedOn w:val="Normal"/>
    <w:qFormat/>
    <w:rsid w:val="005A2378"/>
    <w:pPr>
      <w:spacing w:line="336" w:lineRule="exact"/>
    </w:pPr>
    <w:rPr>
      <w:rFonts w:ascii="Century Gothic Pro" w:hAnsi="Century Gothic Pro" w:cs="Times New Roman (Body CS)"/>
      <w:b/>
      <w:color w:val="405090"/>
      <w:sz w:val="28"/>
    </w:rPr>
  </w:style>
  <w:style w:type="paragraph" w:customStyle="1" w:styleId="HWPSMALLHEADING">
    <w:name w:val="HWP SMALL HEADING"/>
    <w:basedOn w:val="Normal"/>
    <w:qFormat/>
    <w:rsid w:val="00004ED8"/>
    <w:pPr>
      <w:spacing w:line="216" w:lineRule="exact"/>
    </w:pPr>
    <w:rPr>
      <w:rFonts w:ascii="Century Gothic Pro" w:hAnsi="Century Gothic Pro" w:cs="Times New Roman (Body CS)"/>
      <w:b/>
      <w:caps/>
      <w:color w:val="475AA8"/>
      <w:spacing w:val="10"/>
      <w:sz w:val="18"/>
    </w:rPr>
  </w:style>
  <w:style w:type="paragraph" w:customStyle="1" w:styleId="HWPBODY">
    <w:name w:val="HWP BODY"/>
    <w:basedOn w:val="Normal"/>
    <w:qFormat/>
    <w:rsid w:val="00AA4BD0"/>
    <w:pPr>
      <w:spacing w:after="120" w:line="240" w:lineRule="exact"/>
    </w:pPr>
    <w:rPr>
      <w:rFonts w:ascii="Century Gothic" w:hAnsi="Century Gothic" w:cs="Times New Roman (Body CS)"/>
      <w:color w:val="0C324C"/>
      <w:sz w:val="20"/>
    </w:rPr>
  </w:style>
  <w:style w:type="table" w:styleId="TableGrid">
    <w:name w:val="Table Grid"/>
    <w:basedOn w:val="TableNormal"/>
    <w:uiPriority w:val="39"/>
    <w:rsid w:val="0000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WPBULLET">
    <w:name w:val="HWP BULLET"/>
    <w:basedOn w:val="Normal"/>
    <w:qFormat/>
    <w:rsid w:val="00761519"/>
    <w:pPr>
      <w:numPr>
        <w:numId w:val="8"/>
      </w:numPr>
      <w:spacing w:line="240" w:lineRule="exact"/>
      <w:contextualSpacing/>
    </w:pPr>
    <w:rPr>
      <w:rFonts w:ascii="Century Gothic Pro" w:hAnsi="Century Gothic Pro" w:cs="Times New Roman (Body CS)"/>
      <w:color w:val="000000" w:themeColor="text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05C4D"/>
  </w:style>
  <w:style w:type="paragraph" w:customStyle="1" w:styleId="HWPTABLEHEADER">
    <w:name w:val="HWP TABLE HEADER"/>
    <w:basedOn w:val="HWPSMALLHEADING"/>
    <w:qFormat/>
    <w:rsid w:val="00EF47CF"/>
    <w:rPr>
      <w:color w:val="FFFFFF" w:themeColor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447CFF"/>
    <w:rPr>
      <w:color w:val="954F72" w:themeColor="followedHyperlink"/>
      <w:u w:val="single"/>
    </w:rPr>
  </w:style>
  <w:style w:type="table" w:styleId="TableGrid1">
    <w:name w:val="Table Grid 1"/>
    <w:basedOn w:val="TableNormal"/>
    <w:uiPriority w:val="99"/>
    <w:semiHidden/>
    <w:unhideWhenUsed/>
    <w:rsid w:val="0051711E"/>
    <w:pPr>
      <w:spacing w:after="151" w:line="24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WPHYPERLINK">
    <w:name w:val="HWP HYPERLINK"/>
    <w:basedOn w:val="HWPBODY"/>
    <w:qFormat/>
    <w:rsid w:val="005A2378"/>
    <w:pPr>
      <w:spacing w:after="80"/>
    </w:pPr>
    <w:rPr>
      <w:i/>
      <w:color w:val="475AA8"/>
      <w:u w:val="single"/>
    </w:rPr>
  </w:style>
  <w:style w:type="paragraph" w:customStyle="1" w:styleId="HWPTABLESMALL">
    <w:name w:val="HWP TABLE SMALL"/>
    <w:basedOn w:val="HWPBODY"/>
    <w:qFormat/>
    <w:rsid w:val="0051711E"/>
    <w:rPr>
      <w:sz w:val="18"/>
      <w:szCs w:val="18"/>
    </w:rPr>
  </w:style>
  <w:style w:type="table" w:customStyle="1" w:styleId="SAHealthTable2">
    <w:name w:val="SA Health Table 2"/>
    <w:basedOn w:val="TableNormal"/>
    <w:uiPriority w:val="99"/>
    <w:rsid w:val="00A21375"/>
    <w:pPr>
      <w:jc w:val="right"/>
    </w:pPr>
    <w:rPr>
      <w:rFonts w:ascii="Arial" w:eastAsia="Calibri" w:hAnsi="Arial" w:cs="Times New Roman"/>
      <w:sz w:val="20"/>
      <w:szCs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F80"/>
    <w:rPr>
      <w:color w:val="605E5C"/>
      <w:shd w:val="clear" w:color="auto" w:fill="E1DFDD"/>
    </w:rPr>
  </w:style>
  <w:style w:type="character" w:customStyle="1" w:styleId="Hyperlink2">
    <w:name w:val="Hyperlink 2"/>
    <w:basedOn w:val="DefaultParagraphFont"/>
    <w:uiPriority w:val="1"/>
    <w:qFormat/>
    <w:rsid w:val="00761519"/>
    <w:rPr>
      <w:i/>
      <w:color w:val="40509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F2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afework.sa.gov.au/__data/assets/pdf_file/0008/136277/Preparation-of-safety-data-sheets-for-hazardous-chemicals.pdf" TargetMode="External"/><Relationship Id="rId18" Type="http://schemas.openxmlformats.org/officeDocument/2006/relationships/hyperlink" Target="https://www.safework.sa.gov.au/workers/personal-protective-equipment" TargetMode="External"/><Relationship Id="rId26" Type="http://schemas.openxmlformats.org/officeDocument/2006/relationships/hyperlink" Target="https://www.safework.sa.gov.au/resources/national-safework-month/organise-your-own-workplace-activity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betterhealth.sa.gov.au/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safework.sa.gov.au/workplaces/chemicals-substances-and-explosives/hazardous-chemicals" TargetMode="External"/><Relationship Id="rId17" Type="http://schemas.openxmlformats.org/officeDocument/2006/relationships/hyperlink" Target="https://www.safework.sa.gov.au/workers/health-and-wellbeing/noise-vibration" TargetMode="External"/><Relationship Id="rId25" Type="http://schemas.openxmlformats.org/officeDocument/2006/relationships/hyperlink" Target="https://www.10000steps.org.au/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ncersa.org.au/get-screened-and-get-on-with-living/download-resources/" TargetMode="External"/><Relationship Id="rId20" Type="http://schemas.openxmlformats.org/officeDocument/2006/relationships/hyperlink" Target="https://www.safework.sa.gov.au/__data/assets/pdf_file/0007/136276/Managing-the-work-environment-and-facilities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nsmart.com.au/downloads/resources/booklets/skin-cancer-outdoor-work-employer-booklet.pdf" TargetMode="External"/><Relationship Id="rId24" Type="http://schemas.openxmlformats.org/officeDocument/2006/relationships/hyperlink" Target="https://www.cancer.org.au/cancer-information/causes-and-prevention/early-detection-and-screening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business.gov.au/people/employees/equal-opportunity-and-diversity" TargetMode="External"/><Relationship Id="rId23" Type="http://schemas.openxmlformats.org/officeDocument/2006/relationships/hyperlink" Target="https://www.cancerlearning.gov.au/" TargetMode="External"/><Relationship Id="rId28" Type="http://schemas.openxmlformats.org/officeDocument/2006/relationships/hyperlink" Target="https://www.volunteeringsa-nt.org.a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wellbeingsa.sa.gov.au/our-work/screening-information-for-providers/aboriginal-health-checks-screening" TargetMode="External"/><Relationship Id="rId19" Type="http://schemas.openxmlformats.org/officeDocument/2006/relationships/hyperlink" Target="https://www.safework.sa.gov.au/resources/simple-steps-to-safety/managing-hazards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wellbeingsa.sa.gov.au/your-wellbeing/your-health-checks-screening" TargetMode="External"/><Relationship Id="rId14" Type="http://schemas.openxmlformats.org/officeDocument/2006/relationships/hyperlink" Target="https://www.safework.sa.gov.au/workplaces/chemicals-substances-and-explosives/asbestos" TargetMode="External"/><Relationship Id="rId22" Type="http://schemas.openxmlformats.org/officeDocument/2006/relationships/hyperlink" Target="https://www.sahealth.sa.gov.au/wps/wcm/connect/public+content/sa+health+internet/conditions/immunisation/vaccines/vaccines" TargetMode="External"/><Relationship Id="rId27" Type="http://schemas.openxmlformats.org/officeDocument/2006/relationships/hyperlink" Target="https://www.healthdirect.gov.au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21FFB8AD293484BA846C7C48297039A" version="1.0.0">
  <systemFields>
    <field name="Objective-Id">
      <value order="0">A4936827</value>
    </field>
    <field name="Objective-Title">
      <value order="0">HWP_Preventative healthcare referral guide_May23</value>
    </field>
    <field name="Objective-Description">
      <value order="0"/>
    </field>
    <field name="Objective-CreationStamp">
      <value order="0">2023-05-10T06:00:26Z</value>
    </field>
    <field name="Objective-IsApproved">
      <value order="0">false</value>
    </field>
    <field name="Objective-IsPublished">
      <value order="0">true</value>
    </field>
    <field name="Objective-DatePublished">
      <value order="0">2023-07-06T04:18:29Z</value>
    </field>
    <field name="Objective-ModificationStamp">
      <value order="0">2023-07-06T04:18:29Z</value>
    </field>
    <field name="Objective-Owner">
      <value order="0">Kylie Cocks (kcocks01)</value>
    </field>
    <field name="Objective-Path">
      <value order="0">Objective Global Folder:.Wellbeing SA:Public Health:Population Health:Healthy Workplaces Toolkit [2022]:Final Resource Referral Guides</value>
    </field>
    <field name="Objective-Parent">
      <value order="0">Final Resource Referral Guides</value>
    </field>
    <field name="Objective-State">
      <value order="0">Published</value>
    </field>
    <field name="Objective-VersionId">
      <value order="0">vA7966375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2022-08264</value>
    </field>
    <field name="Objective-Classification">
      <value order="0"/>
    </field>
    <field name="Objective-Caveats">
      <value order="0"/>
    </field>
  </systemFields>
  <catalogues>
    <catalogue name="EDoc.Standard Type Catalogue" type="type" ori="id:cA94">
      <field name="Objective-Workgroup">
        <value order="0">Prevention and Population Health - Healthy Places and People - Wellbeing SA [WBSA]</value>
      </field>
      <field name="Objective-Confidentiality">
        <value order="0">02 For Official Use Only [FOUO]</value>
      </field>
      <field name="Objective-Classification (Confidentiality)">
        <value order="0">OFFICIAL</value>
      </field>
      <field name="Objective-Caveat (IAC)">
        <value order="0"/>
      </field>
      <field name="Objective-Exclusive For (Name or Position)">
        <value order="0"/>
      </field>
      <field name="Objective-Information Management Marker (IMM)">
        <value order="0"/>
      </field>
      <field name="Objective-Notes">
        <value order="0"/>
      </field>
      <field name="Objective-Connect Creator">
        <value order="0"/>
      </field>
      <field name="Objective-OCR Status">
        <value order="0"/>
      </field>
      <field name="Objective-OCR Index">
        <value order="0">-1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21FFB8AD293484BA846C7C48297039A"/>
  </ds:schemaRefs>
</ds:datastoreItem>
</file>

<file path=customXml/itemProps2.xml><?xml version="1.0" encoding="utf-8"?>
<ds:datastoreItem xmlns:ds="http://schemas.openxmlformats.org/officeDocument/2006/customXml" ds:itemID="{28AF04C8-6FC1-4CF1-B884-FF844641B36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611</Words>
  <Characters>3726</Characters>
  <Application>Microsoft Office Word</Application>
  <DocSecurity>0</DocSecurity>
  <Lines>198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Preventative Healthcare Resource Referral Guide</dc:title>
  <dc:subject/>
  <dc:creator>Wellbeing SA</dc:creator>
  <cp:keywords/>
  <dc:description/>
  <cp:lastModifiedBy>Holt, Shirley</cp:lastModifiedBy>
  <cp:revision>6</cp:revision>
  <cp:lastPrinted>2022-12-15T00:48:00Z</cp:lastPrinted>
  <dcterms:created xsi:type="dcterms:W3CDTF">2023-05-10T05:57:00Z</dcterms:created>
  <dcterms:modified xsi:type="dcterms:W3CDTF">2023-07-06T04:50:00Z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A4936827</vt:lpwstr>
  </property>
  <property fmtid="{D5CDD505-2E9C-101B-9397-08002B2CF9AE}" pid="4" name="Objective-Title">
    <vt:lpwstr>HWP_Preventative healthcare referral guide_May23</vt:lpwstr>
  </property>
  <property fmtid="{D5CDD505-2E9C-101B-9397-08002B2CF9AE}" pid="5" name="Objective-Description">
    <vt:lpwstr/>
  </property>
  <property fmtid="{D5CDD505-2E9C-101B-9397-08002B2CF9AE}" pid="6" name="Objective-CreationStamp">
    <vt:filetime>2023-05-25T01:51:41Z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2023-07-06T04:18:29Z</vt:filetime>
  </property>
  <property fmtid="{D5CDD505-2E9C-101B-9397-08002B2CF9AE}" pid="10" name="Objective-ModificationStamp">
    <vt:filetime>2023-07-06T04:18:29Z</vt:filetime>
  </property>
  <property fmtid="{D5CDD505-2E9C-101B-9397-08002B2CF9AE}" pid="11" name="Objective-Owner">
    <vt:lpwstr>Kylie Cocks (kcocks01)</vt:lpwstr>
  </property>
  <property fmtid="{D5CDD505-2E9C-101B-9397-08002B2CF9AE}" pid="12" name="Objective-Path">
    <vt:lpwstr>Objective Global Folder:.Wellbeing SA:Public Health:Population Health:Healthy Workplaces Toolkit [2022]:Final Resource Referral Guides:</vt:lpwstr>
  </property>
  <property fmtid="{D5CDD505-2E9C-101B-9397-08002B2CF9AE}" pid="13" name="Objective-Parent">
    <vt:lpwstr>Final Resource Referral Guides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vA7966375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2022-08264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Workgroup">
    <vt:lpwstr>Prevention and Population Health - Healthy Places and People - Wellbeing SA [WBSA]</vt:lpwstr>
  </property>
  <property fmtid="{D5CDD505-2E9C-101B-9397-08002B2CF9AE}" pid="23" name="Objective-Confidentiality">
    <vt:lpwstr>02 For Official Use Only [FOUO]</vt:lpwstr>
  </property>
  <property fmtid="{D5CDD505-2E9C-101B-9397-08002B2CF9AE}" pid="24" name="Objective-Classification (Confidentiality)">
    <vt:lpwstr>OFFICIAL</vt:lpwstr>
  </property>
  <property fmtid="{D5CDD505-2E9C-101B-9397-08002B2CF9AE}" pid="25" name="Objective-Caveat (IAC)">
    <vt:lpwstr/>
  </property>
  <property fmtid="{D5CDD505-2E9C-101B-9397-08002B2CF9AE}" pid="26" name="Objective-Exclusive For (Name or Position)">
    <vt:lpwstr/>
  </property>
  <property fmtid="{D5CDD505-2E9C-101B-9397-08002B2CF9AE}" pid="27" name="Objective-Information Management Marker (IMM)">
    <vt:lpwstr/>
  </property>
  <property fmtid="{D5CDD505-2E9C-101B-9397-08002B2CF9AE}" pid="28" name="Objective-Notes">
    <vt:lpwstr/>
  </property>
  <property fmtid="{D5CDD505-2E9C-101B-9397-08002B2CF9AE}" pid="29" name="Objective-Connect Creator">
    <vt:lpwstr/>
  </property>
  <property fmtid="{D5CDD505-2E9C-101B-9397-08002B2CF9AE}" pid="30" name="Objective-OCR Status">
    <vt:lpwstr/>
  </property>
  <property fmtid="{D5CDD505-2E9C-101B-9397-08002B2CF9AE}" pid="31" name="Objective-OCR Index">
    <vt:r8>-1</vt:r8>
  </property>
  <property fmtid="{D5CDD505-2E9C-101B-9397-08002B2CF9AE}" pid="32" name="Objective-Comment">
    <vt:lpwstr/>
  </property>
  <property fmtid="{D5CDD505-2E9C-101B-9397-08002B2CF9AE}" pid="33" name="ClassificationContentMarkingHeaderShapeIds">
    <vt:lpwstr>2,3,4</vt:lpwstr>
  </property>
  <property fmtid="{D5CDD505-2E9C-101B-9397-08002B2CF9AE}" pid="34" name="ClassificationContentMarkingHeaderFontProps">
    <vt:lpwstr>#a80000,12,Arial</vt:lpwstr>
  </property>
  <property fmtid="{D5CDD505-2E9C-101B-9397-08002B2CF9AE}" pid="35" name="ClassificationContentMarkingHeaderText">
    <vt:lpwstr>OFFICIAL</vt:lpwstr>
  </property>
  <property fmtid="{D5CDD505-2E9C-101B-9397-08002B2CF9AE}" pid="36" name="ClassificationContentMarkingFooterShapeIds">
    <vt:lpwstr>5,6,7</vt:lpwstr>
  </property>
  <property fmtid="{D5CDD505-2E9C-101B-9397-08002B2CF9AE}" pid="37" name="ClassificationContentMarkingFooterFontProps">
    <vt:lpwstr>#a80000,12,arial</vt:lpwstr>
  </property>
  <property fmtid="{D5CDD505-2E9C-101B-9397-08002B2CF9AE}" pid="38" name="ClassificationContentMarkingFooterText">
    <vt:lpwstr>OFFICIAL </vt:lpwstr>
  </property>
</Properties>
</file>